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1" w:type="dxa"/>
        <w:tblLayout w:type="fixed"/>
        <w:tblCellMar>
          <w:left w:w="0" w:type="dxa"/>
          <w:right w:w="0" w:type="dxa"/>
        </w:tblCellMar>
        <w:tblLook w:val="0000" w:firstRow="0" w:lastRow="0" w:firstColumn="0" w:lastColumn="0" w:noHBand="0" w:noVBand="0"/>
      </w:tblPr>
      <w:tblGrid>
        <w:gridCol w:w="6237"/>
        <w:gridCol w:w="3614"/>
      </w:tblGrid>
      <w:tr w:rsidR="00286F43" w:rsidRPr="003E3E0C" w:rsidTr="00B55DE5">
        <w:tc>
          <w:tcPr>
            <w:tcW w:w="6237" w:type="dxa"/>
          </w:tcPr>
          <w:p w:rsidR="00F71A4A" w:rsidRDefault="00286F43" w:rsidP="00883C64">
            <w:pPr>
              <w:pStyle w:val="Textkrper-Einzug2"/>
            </w:pPr>
            <w:r w:rsidRPr="00E34097">
              <w:t>Phili</w:t>
            </w:r>
            <w:r>
              <w:t>pps-Universität</w:t>
            </w:r>
            <w:r w:rsidR="00711256">
              <w:t xml:space="preserve"> -</w:t>
            </w:r>
            <w:r>
              <w:t xml:space="preserve"> 35032 Marburg</w:t>
            </w:r>
          </w:p>
          <w:p w:rsidR="00AF38C7" w:rsidRDefault="00AF38C7" w:rsidP="00D713C2">
            <w:pPr>
              <w:rPr>
                <w:sz w:val="22"/>
                <w:szCs w:val="22"/>
              </w:rPr>
            </w:pPr>
          </w:p>
          <w:p w:rsidR="00B55DE5" w:rsidRPr="00B55DE5" w:rsidRDefault="00D713C2" w:rsidP="00D713C2">
            <w:pPr>
              <w:rPr>
                <w:sz w:val="22"/>
                <w:szCs w:val="22"/>
              </w:rPr>
            </w:pPr>
            <w:r w:rsidRPr="00B55DE5">
              <w:rPr>
                <w:sz w:val="22"/>
                <w:szCs w:val="22"/>
              </w:rPr>
              <w:t xml:space="preserve">An die Dekaninnen und Dekane </w:t>
            </w:r>
          </w:p>
          <w:p w:rsidR="00AF38C7" w:rsidRDefault="00D713C2" w:rsidP="00AF38C7">
            <w:pPr>
              <w:rPr>
                <w:sz w:val="22"/>
                <w:szCs w:val="22"/>
              </w:rPr>
            </w:pPr>
            <w:r w:rsidRPr="00B55DE5">
              <w:rPr>
                <w:sz w:val="22"/>
                <w:szCs w:val="22"/>
              </w:rPr>
              <w:t>der Fachbereiche 01-21</w:t>
            </w:r>
            <w:r w:rsidR="00AF38C7">
              <w:rPr>
                <w:sz w:val="22"/>
                <w:szCs w:val="22"/>
              </w:rPr>
              <w:t xml:space="preserve"> </w:t>
            </w:r>
          </w:p>
          <w:p w:rsidR="00AF38C7" w:rsidRPr="00AF38C7" w:rsidRDefault="00AF38C7" w:rsidP="00AF38C7">
            <w:pPr>
              <w:rPr>
                <w:sz w:val="22"/>
                <w:szCs w:val="22"/>
              </w:rPr>
            </w:pPr>
            <w:r w:rsidRPr="00AF38C7">
              <w:rPr>
                <w:sz w:val="22"/>
                <w:szCs w:val="22"/>
              </w:rPr>
              <w:t xml:space="preserve">sowie die Geschäftsführenden Direktorinnen und Direktoren </w:t>
            </w:r>
          </w:p>
          <w:p w:rsidR="00D713C2" w:rsidRPr="00B55DE5" w:rsidRDefault="00AF38C7" w:rsidP="00AF38C7">
            <w:pPr>
              <w:rPr>
                <w:sz w:val="22"/>
                <w:szCs w:val="22"/>
              </w:rPr>
            </w:pPr>
            <w:r w:rsidRPr="00AF38C7">
              <w:rPr>
                <w:sz w:val="22"/>
                <w:szCs w:val="22"/>
              </w:rPr>
              <w:t>der Wissenschaftlichen Zentren</w:t>
            </w:r>
            <w:r>
              <w:rPr>
                <w:sz w:val="22"/>
                <w:szCs w:val="22"/>
              </w:rPr>
              <w:t xml:space="preserve"> </w:t>
            </w:r>
            <w:bookmarkStart w:id="0" w:name="_GoBack"/>
            <w:bookmarkEnd w:id="0"/>
            <w:r w:rsidRPr="00AF38C7">
              <w:rPr>
                <w:sz w:val="22"/>
                <w:szCs w:val="22"/>
              </w:rPr>
              <w:t>der Philipps-Universität Marburg</w:t>
            </w:r>
          </w:p>
          <w:p w:rsidR="00D713C2" w:rsidRDefault="00D713C2" w:rsidP="00D713C2"/>
          <w:p w:rsidR="009E6155" w:rsidRPr="00F71A4A" w:rsidRDefault="009E6155" w:rsidP="00D713C2"/>
        </w:tc>
        <w:tc>
          <w:tcPr>
            <w:tcW w:w="3614" w:type="dxa"/>
          </w:tcPr>
          <w:p w:rsidR="00286F43" w:rsidRDefault="006F7E4D" w:rsidP="004E41A4">
            <w:pPr>
              <w:pStyle w:val="berschrift1"/>
            </w:pPr>
            <w:r w:rsidRPr="00423B57">
              <w:t>D</w:t>
            </w:r>
            <w:r w:rsidR="00A82C88">
              <w:t xml:space="preserve">er Präsident </w:t>
            </w:r>
          </w:p>
          <w:p w:rsidR="00B55DE5" w:rsidRDefault="00B55DE5" w:rsidP="00B55DE5"/>
          <w:p w:rsidR="00B55DE5" w:rsidRPr="00B55DE5" w:rsidRDefault="00B55DE5" w:rsidP="00B55DE5">
            <w:pPr>
              <w:rPr>
                <w:sz w:val="22"/>
                <w:szCs w:val="22"/>
              </w:rPr>
            </w:pPr>
            <w:r w:rsidRPr="00B55DE5">
              <w:rPr>
                <w:sz w:val="22"/>
                <w:szCs w:val="22"/>
              </w:rPr>
              <w:t>Dez. I – Strukturentwicklung, Wissenschaftlicher Nachwuchs, Forschung &amp; Transfer</w:t>
            </w:r>
          </w:p>
          <w:p w:rsidR="00286F43" w:rsidRPr="00423B57" w:rsidRDefault="00BA0576" w:rsidP="004E41A4">
            <w:pPr>
              <w:pStyle w:val="Absender-Funktion"/>
              <w:rPr>
                <w:sz w:val="20"/>
              </w:rPr>
            </w:pPr>
            <w:r>
              <w:rPr>
                <w:sz w:val="20"/>
              </w:rPr>
              <w:t xml:space="preserve">Referat für </w:t>
            </w:r>
            <w:r w:rsidR="00B55DE5">
              <w:rPr>
                <w:sz w:val="20"/>
              </w:rPr>
              <w:t>W</w:t>
            </w:r>
            <w:r w:rsidR="00B3260E">
              <w:rPr>
                <w:sz w:val="20"/>
              </w:rPr>
              <w:t xml:space="preserve">issenschaftlichen </w:t>
            </w:r>
            <w:r>
              <w:rPr>
                <w:sz w:val="20"/>
              </w:rPr>
              <w:t>Nachwuchs</w:t>
            </w:r>
          </w:p>
          <w:p w:rsidR="00286F43" w:rsidRPr="009E6155" w:rsidRDefault="005862D8" w:rsidP="004E41A4">
            <w:pPr>
              <w:pStyle w:val="Absender-Name"/>
            </w:pPr>
            <w:r w:rsidRPr="009E6155">
              <w:t xml:space="preserve">Dr. </w:t>
            </w:r>
            <w:r w:rsidR="00385A1D">
              <w:t>Anne</w:t>
            </w:r>
            <w:r w:rsidR="001C3787" w:rsidRPr="009E6155">
              <w:t xml:space="preserve"> </w:t>
            </w:r>
            <w:r w:rsidR="00385A1D">
              <w:t>Holzapfel</w:t>
            </w:r>
          </w:p>
          <w:p w:rsidR="006F7E4D" w:rsidRPr="00423B57" w:rsidRDefault="006F7E4D" w:rsidP="00425F0B">
            <w:pPr>
              <w:pStyle w:val="Absender-Daten"/>
              <w:tabs>
                <w:tab w:val="left" w:pos="707"/>
              </w:tabs>
              <w:ind w:left="707" w:hanging="707"/>
            </w:pPr>
            <w:r w:rsidRPr="00423B57">
              <w:t>Zentrale</w:t>
            </w:r>
            <w:r w:rsidR="0079230E" w:rsidRPr="00423B57">
              <w:tab/>
            </w:r>
            <w:r w:rsidR="00286F43" w:rsidRPr="00423B57">
              <w:t xml:space="preserve">06421 </w:t>
            </w:r>
            <w:r w:rsidRPr="00423B57">
              <w:t>28-20</w:t>
            </w:r>
          </w:p>
          <w:p w:rsidR="00286F43" w:rsidRPr="00423B57" w:rsidRDefault="006F7E4D" w:rsidP="00D713C2">
            <w:pPr>
              <w:pStyle w:val="Absender-Daten"/>
              <w:tabs>
                <w:tab w:val="left" w:pos="707"/>
              </w:tabs>
              <w:ind w:left="707" w:hanging="707"/>
            </w:pPr>
            <w:r w:rsidRPr="00423B57">
              <w:t>Tel.</w:t>
            </w:r>
            <w:r w:rsidR="00771A4F" w:rsidRPr="00423B57">
              <w:t>:</w:t>
            </w:r>
            <w:r w:rsidRPr="00423B57">
              <w:tab/>
              <w:t xml:space="preserve">06421 </w:t>
            </w:r>
            <w:r w:rsidR="00761F6D">
              <w:t>28-</w:t>
            </w:r>
            <w:r w:rsidR="00BA0576">
              <w:t>26</w:t>
            </w:r>
            <w:r w:rsidR="00F82EAE">
              <w:t>470</w:t>
            </w:r>
          </w:p>
          <w:p w:rsidR="00286F43" w:rsidRPr="00423B57" w:rsidRDefault="0079230E" w:rsidP="00425F0B">
            <w:pPr>
              <w:pStyle w:val="Absender-Daten"/>
              <w:tabs>
                <w:tab w:val="left" w:pos="707"/>
              </w:tabs>
              <w:ind w:left="707" w:hanging="707"/>
            </w:pPr>
            <w:r w:rsidRPr="00423B57">
              <w:t>E-Mail:</w:t>
            </w:r>
            <w:r w:rsidRPr="00423B57">
              <w:tab/>
            </w:r>
            <w:hyperlink r:id="rId7" w:history="1">
              <w:r w:rsidR="00385A1D" w:rsidRPr="00A85320">
                <w:rPr>
                  <w:rStyle w:val="Hyperlink"/>
                </w:rPr>
                <w:t>anne.holzapfel@verwaltung.uni-marburg.de</w:t>
              </w:r>
            </w:hyperlink>
            <w:r w:rsidR="001C3787">
              <w:t xml:space="preserve"> </w:t>
            </w:r>
          </w:p>
          <w:p w:rsidR="00286F43" w:rsidRPr="00423B57" w:rsidRDefault="00771A4F" w:rsidP="00425F0B">
            <w:pPr>
              <w:pStyle w:val="Absender-Daten"/>
              <w:tabs>
                <w:tab w:val="left" w:pos="707"/>
              </w:tabs>
              <w:ind w:left="707" w:hanging="707"/>
            </w:pPr>
            <w:r w:rsidRPr="00423B57">
              <w:t>Web:</w:t>
            </w:r>
            <w:r w:rsidR="0079230E" w:rsidRPr="00423B57">
              <w:tab/>
            </w:r>
            <w:r w:rsidR="00286F43" w:rsidRPr="00423B57">
              <w:t>www.uni-marburg.de</w:t>
            </w:r>
          </w:p>
          <w:p w:rsidR="00286F43" w:rsidRPr="00423B57" w:rsidRDefault="0079230E" w:rsidP="00425F0B">
            <w:pPr>
              <w:pStyle w:val="Absender-Daten"/>
              <w:tabs>
                <w:tab w:val="left" w:pos="707"/>
              </w:tabs>
              <w:ind w:left="707" w:hanging="707"/>
            </w:pPr>
            <w:r w:rsidRPr="00423B57">
              <w:t>Az.:</w:t>
            </w:r>
            <w:r w:rsidRPr="00423B57">
              <w:tab/>
            </w:r>
          </w:p>
        </w:tc>
      </w:tr>
      <w:tr w:rsidR="00286F43" w:rsidRPr="008A7A08" w:rsidTr="00B55DE5">
        <w:trPr>
          <w:trHeight w:val="237"/>
        </w:trPr>
        <w:tc>
          <w:tcPr>
            <w:tcW w:w="6237" w:type="dxa"/>
          </w:tcPr>
          <w:p w:rsidR="00286F43" w:rsidRPr="003E3E0C" w:rsidRDefault="00286F43" w:rsidP="00883C64">
            <w:pPr>
              <w:pStyle w:val="Textkrper-Einzug2"/>
              <w:rPr>
                <w:lang w:val="it-IT"/>
              </w:rPr>
            </w:pPr>
          </w:p>
        </w:tc>
        <w:tc>
          <w:tcPr>
            <w:tcW w:w="3614" w:type="dxa"/>
            <w:vAlign w:val="bottom"/>
          </w:tcPr>
          <w:p w:rsidR="00286F43" w:rsidRPr="00E37374" w:rsidRDefault="00883C64" w:rsidP="00B55DE5">
            <w:pPr>
              <w:pStyle w:val="Absender-Daten"/>
              <w:tabs>
                <w:tab w:val="left" w:pos="707"/>
              </w:tabs>
            </w:pPr>
            <w:r w:rsidRPr="00E37374">
              <w:t xml:space="preserve">Marburg, </w:t>
            </w:r>
            <w:r w:rsidR="00B55DE5">
              <w:t xml:space="preserve"> 27. November 2023</w:t>
            </w:r>
          </w:p>
        </w:tc>
      </w:tr>
    </w:tbl>
    <w:p w:rsidR="00875A83" w:rsidRDefault="00875A83" w:rsidP="00875A83">
      <w:pPr>
        <w:rPr>
          <w:b/>
        </w:rPr>
      </w:pPr>
    </w:p>
    <w:p w:rsidR="00875A83" w:rsidRDefault="00875A83" w:rsidP="00875A83">
      <w:pPr>
        <w:rPr>
          <w:b/>
        </w:rPr>
      </w:pPr>
    </w:p>
    <w:p w:rsidR="00875A83" w:rsidRDefault="00875A83" w:rsidP="00875A83"/>
    <w:p w:rsidR="00B55DE5" w:rsidRDefault="00B55DE5" w:rsidP="00B55DE5">
      <w:pPr>
        <w:pStyle w:val="Betreff"/>
        <w:spacing w:after="0"/>
        <w:ind w:right="567"/>
        <w:jc w:val="center"/>
        <w:rPr>
          <w:spacing w:val="40"/>
          <w:sz w:val="24"/>
          <w:szCs w:val="24"/>
        </w:rPr>
      </w:pPr>
      <w:r w:rsidRPr="00B55DE5">
        <w:rPr>
          <w:spacing w:val="40"/>
          <w:sz w:val="24"/>
          <w:szCs w:val="24"/>
        </w:rPr>
        <w:t>Ausschreibung</w:t>
      </w:r>
    </w:p>
    <w:p w:rsidR="00B55DE5" w:rsidRPr="00B55DE5" w:rsidRDefault="00B55DE5" w:rsidP="00B55DE5">
      <w:pPr>
        <w:pStyle w:val="Betreff"/>
        <w:spacing w:after="0"/>
        <w:ind w:right="567"/>
        <w:jc w:val="center"/>
        <w:rPr>
          <w:spacing w:val="40"/>
          <w:sz w:val="24"/>
          <w:szCs w:val="24"/>
        </w:rPr>
      </w:pPr>
    </w:p>
    <w:p w:rsidR="00D713C2" w:rsidRPr="00B55DE5" w:rsidRDefault="00D713C2" w:rsidP="00B55DE5">
      <w:pPr>
        <w:pStyle w:val="Betreff"/>
        <w:spacing w:after="0"/>
        <w:ind w:right="567"/>
        <w:jc w:val="center"/>
        <w:rPr>
          <w:sz w:val="24"/>
          <w:szCs w:val="24"/>
        </w:rPr>
      </w:pPr>
      <w:r w:rsidRPr="00B55DE5">
        <w:rPr>
          <w:sz w:val="24"/>
          <w:szCs w:val="24"/>
        </w:rPr>
        <w:t>Promotionspreis</w:t>
      </w:r>
      <w:r w:rsidR="009B4F4B" w:rsidRPr="00B55DE5">
        <w:rPr>
          <w:sz w:val="24"/>
          <w:szCs w:val="24"/>
        </w:rPr>
        <w:t>e</w:t>
      </w:r>
      <w:r w:rsidRPr="00B55DE5">
        <w:rPr>
          <w:sz w:val="24"/>
          <w:szCs w:val="24"/>
        </w:rPr>
        <w:t xml:space="preserve"> der Philipps-Universität Marburg </w:t>
      </w:r>
      <w:r w:rsidR="00906BCF" w:rsidRPr="00B55DE5">
        <w:rPr>
          <w:sz w:val="24"/>
          <w:szCs w:val="24"/>
        </w:rPr>
        <w:t>des</w:t>
      </w:r>
      <w:r w:rsidR="00DB5722" w:rsidRPr="00B55DE5">
        <w:rPr>
          <w:sz w:val="24"/>
          <w:szCs w:val="24"/>
        </w:rPr>
        <w:t xml:space="preserve"> Jahrgangs 2023</w:t>
      </w:r>
    </w:p>
    <w:p w:rsidR="00D713C2" w:rsidRDefault="00D713C2" w:rsidP="00D713C2">
      <w:pPr>
        <w:spacing w:after="120"/>
        <w:ind w:right="425"/>
      </w:pPr>
      <w:bookmarkStart w:id="1" w:name="Text1"/>
    </w:p>
    <w:p w:rsidR="00D713C2" w:rsidRPr="00B55DE5" w:rsidRDefault="00D713C2" w:rsidP="00D713C2">
      <w:pPr>
        <w:spacing w:after="120" w:line="240" w:lineRule="atLeast"/>
        <w:ind w:right="425"/>
        <w:rPr>
          <w:sz w:val="22"/>
          <w:szCs w:val="22"/>
        </w:rPr>
      </w:pPr>
      <w:r w:rsidRPr="00B55DE5">
        <w:rPr>
          <w:sz w:val="22"/>
          <w:szCs w:val="22"/>
        </w:rPr>
        <w:t>Sehr geehrte Damen und Herren,</w:t>
      </w:r>
    </w:p>
    <w:p w:rsidR="00D713C2" w:rsidRPr="00B55DE5" w:rsidRDefault="00D713C2" w:rsidP="009B4F4B">
      <w:pPr>
        <w:spacing w:after="120" w:line="240" w:lineRule="atLeast"/>
        <w:ind w:right="425"/>
        <w:jc w:val="both"/>
        <w:rPr>
          <w:sz w:val="22"/>
          <w:szCs w:val="22"/>
        </w:rPr>
      </w:pPr>
      <w:r w:rsidRPr="00B55DE5">
        <w:rPr>
          <w:sz w:val="22"/>
          <w:szCs w:val="22"/>
        </w:rPr>
        <w:t xml:space="preserve">mit dem Promotionspreis der Philipps-Universität Marburg wird jedes Jahr je eine hervorragende Dissertation aus den </w:t>
      </w:r>
      <w:r w:rsidR="009B4F4B" w:rsidRPr="00B55DE5">
        <w:rPr>
          <w:sz w:val="22"/>
          <w:szCs w:val="22"/>
        </w:rPr>
        <w:t xml:space="preserve">unterschiedlichen Fachkulturen </w:t>
      </w:r>
      <w:r w:rsidRPr="00B55DE5">
        <w:rPr>
          <w:sz w:val="22"/>
          <w:szCs w:val="22"/>
        </w:rPr>
        <w:t>der Uni</w:t>
      </w:r>
      <w:r w:rsidRPr="00B55DE5">
        <w:rPr>
          <w:sz w:val="22"/>
          <w:szCs w:val="22"/>
        </w:rPr>
        <w:softHyphen/>
        <w:t>versität ausgezeichnet:</w:t>
      </w:r>
    </w:p>
    <w:p w:rsidR="009B4F4B" w:rsidRPr="00B55DE5" w:rsidRDefault="009B4F4B" w:rsidP="00B55DE5">
      <w:pPr>
        <w:spacing w:line="240" w:lineRule="atLeast"/>
        <w:ind w:right="425"/>
        <w:jc w:val="both"/>
        <w:rPr>
          <w:i/>
          <w:sz w:val="22"/>
          <w:szCs w:val="22"/>
        </w:rPr>
      </w:pPr>
      <w:r w:rsidRPr="00B55DE5">
        <w:rPr>
          <w:i/>
          <w:sz w:val="22"/>
          <w:szCs w:val="22"/>
        </w:rPr>
        <w:t>Sektion I: Rechts-, Wirtschafts- und Sozialwissenschaften</w:t>
      </w:r>
    </w:p>
    <w:p w:rsidR="009B4F4B" w:rsidRPr="00B55DE5" w:rsidRDefault="009B4F4B" w:rsidP="00B55DE5">
      <w:pPr>
        <w:spacing w:line="240" w:lineRule="atLeast"/>
        <w:ind w:right="425"/>
        <w:jc w:val="both"/>
        <w:rPr>
          <w:i/>
          <w:sz w:val="22"/>
          <w:szCs w:val="22"/>
        </w:rPr>
      </w:pPr>
      <w:r w:rsidRPr="00B55DE5">
        <w:rPr>
          <w:i/>
          <w:sz w:val="22"/>
          <w:szCs w:val="22"/>
        </w:rPr>
        <w:t>Sektion II: Philosophie, Theologie, Geschichte, Erziehungs-, Sprach- und Kulturwissenschaften</w:t>
      </w:r>
    </w:p>
    <w:p w:rsidR="009B4F4B" w:rsidRPr="00B55DE5" w:rsidRDefault="009B4F4B" w:rsidP="00B55DE5">
      <w:pPr>
        <w:spacing w:line="240" w:lineRule="atLeast"/>
        <w:ind w:right="425"/>
        <w:jc w:val="both"/>
        <w:rPr>
          <w:i/>
          <w:sz w:val="22"/>
          <w:szCs w:val="22"/>
        </w:rPr>
      </w:pPr>
      <w:r w:rsidRPr="00B55DE5">
        <w:rPr>
          <w:i/>
          <w:sz w:val="22"/>
          <w:szCs w:val="22"/>
        </w:rPr>
        <w:t>Sektion III: Mathematik und Naturwissenschaften (ohne Lebenswissenschaften)</w:t>
      </w:r>
    </w:p>
    <w:p w:rsidR="009B4F4B" w:rsidRPr="00B55DE5" w:rsidRDefault="009B4F4B" w:rsidP="00B55DE5">
      <w:pPr>
        <w:spacing w:after="120" w:line="240" w:lineRule="atLeast"/>
        <w:ind w:right="425"/>
        <w:jc w:val="both"/>
        <w:rPr>
          <w:sz w:val="22"/>
          <w:szCs w:val="22"/>
        </w:rPr>
      </w:pPr>
      <w:r w:rsidRPr="00B55DE5">
        <w:rPr>
          <w:i/>
          <w:sz w:val="22"/>
          <w:szCs w:val="22"/>
        </w:rPr>
        <w:t>Sektion IV: Lebenswissenschaften und Medizin</w:t>
      </w:r>
    </w:p>
    <w:p w:rsidR="008A7A08" w:rsidRPr="00B55DE5" w:rsidRDefault="00D713C2" w:rsidP="009B4F4B">
      <w:pPr>
        <w:spacing w:after="120" w:line="240" w:lineRule="atLeast"/>
        <w:ind w:right="425"/>
        <w:jc w:val="both"/>
        <w:rPr>
          <w:sz w:val="22"/>
          <w:szCs w:val="22"/>
        </w:rPr>
      </w:pPr>
      <w:r w:rsidRPr="00B55DE5">
        <w:rPr>
          <w:sz w:val="22"/>
          <w:szCs w:val="22"/>
        </w:rPr>
        <w:t>Jede/r Betreuer/in und jede/r Gutachter/in einer Dissertation kann einen Vorschlag an das Dekanat des jeweiligen Fachbereichs richten. Ich möchte Sie daher bitten, die zur Betreuung einer Dissertation berechtigten Mitglieder Ihres Fachbereichs über die Möglichkeit zu informieren, entsprechende Vor</w:t>
      </w:r>
      <w:r w:rsidRPr="00B55DE5">
        <w:rPr>
          <w:sz w:val="22"/>
          <w:szCs w:val="22"/>
        </w:rPr>
        <w:softHyphen/>
        <w:t xml:space="preserve">schläge bis zum </w:t>
      </w:r>
      <w:r w:rsidR="00712703" w:rsidRPr="00B55DE5">
        <w:rPr>
          <w:b/>
          <w:sz w:val="22"/>
          <w:szCs w:val="22"/>
        </w:rPr>
        <w:t>15</w:t>
      </w:r>
      <w:r w:rsidRPr="00B55DE5">
        <w:rPr>
          <w:b/>
          <w:sz w:val="22"/>
          <w:szCs w:val="22"/>
        </w:rPr>
        <w:t xml:space="preserve">. </w:t>
      </w:r>
      <w:r w:rsidR="00236FA4" w:rsidRPr="00B55DE5">
        <w:rPr>
          <w:b/>
          <w:sz w:val="22"/>
          <w:szCs w:val="22"/>
        </w:rPr>
        <w:t>Januar 20</w:t>
      </w:r>
      <w:r w:rsidR="00FE5D4D" w:rsidRPr="00B55DE5">
        <w:rPr>
          <w:b/>
          <w:sz w:val="22"/>
          <w:szCs w:val="22"/>
        </w:rPr>
        <w:t>2</w:t>
      </w:r>
      <w:r w:rsidR="00542645" w:rsidRPr="00B55DE5">
        <w:rPr>
          <w:b/>
          <w:sz w:val="22"/>
          <w:szCs w:val="22"/>
        </w:rPr>
        <w:t>4</w:t>
      </w:r>
      <w:r w:rsidRPr="00B55DE5">
        <w:rPr>
          <w:b/>
          <w:sz w:val="22"/>
          <w:szCs w:val="22"/>
        </w:rPr>
        <w:t xml:space="preserve"> </w:t>
      </w:r>
      <w:r w:rsidRPr="00B55DE5">
        <w:rPr>
          <w:sz w:val="22"/>
          <w:szCs w:val="22"/>
        </w:rPr>
        <w:t xml:space="preserve">im Dekanat einzureichen. </w:t>
      </w:r>
    </w:p>
    <w:p w:rsidR="00766E79" w:rsidRPr="00B55DE5" w:rsidRDefault="00766E79" w:rsidP="00766E79">
      <w:pPr>
        <w:spacing w:after="120" w:line="240" w:lineRule="atLeast"/>
        <w:ind w:right="425"/>
        <w:jc w:val="both"/>
        <w:rPr>
          <w:sz w:val="22"/>
          <w:szCs w:val="22"/>
        </w:rPr>
      </w:pPr>
      <w:r w:rsidRPr="00B55DE5">
        <w:rPr>
          <w:sz w:val="22"/>
          <w:szCs w:val="22"/>
        </w:rPr>
        <w:t>Dem Promotionspreisgremium</w:t>
      </w:r>
      <w:r w:rsidR="00F403A3" w:rsidRPr="00B55DE5">
        <w:rPr>
          <w:sz w:val="22"/>
          <w:szCs w:val="22"/>
        </w:rPr>
        <w:t xml:space="preserve"> </w:t>
      </w:r>
      <w:r w:rsidRPr="00B55DE5">
        <w:rPr>
          <w:sz w:val="22"/>
          <w:szCs w:val="22"/>
        </w:rPr>
        <w:t xml:space="preserve">werden im Durchschnitt weniger Dissertationen von Frauen vorgelegt. Eine statistische Auswertung der Nominierungsvorschläge der letzten Jahre hat aufgezeigt, dass in Relation zur Vergabe der Gesamtbewertung </w:t>
      </w:r>
      <w:r w:rsidRPr="00B55DE5">
        <w:rPr>
          <w:i/>
          <w:sz w:val="22"/>
          <w:szCs w:val="22"/>
        </w:rPr>
        <w:t>summa cum laude</w:t>
      </w:r>
      <w:r w:rsidRPr="00B55DE5">
        <w:rPr>
          <w:sz w:val="22"/>
          <w:szCs w:val="22"/>
        </w:rPr>
        <w:t xml:space="preserve"> an Frauen ein höherer Anteil zu erwarten wäre. Ich würde mich daher sehr freuen, wenn Sie den Auswahlprozess in dieser Hinsicht besonders aufmerksam beleuchten würden.</w:t>
      </w:r>
    </w:p>
    <w:p w:rsidR="00426C64" w:rsidRDefault="00D713C2" w:rsidP="00D8295D">
      <w:pPr>
        <w:spacing w:after="120" w:line="240" w:lineRule="atLeast"/>
        <w:ind w:right="425"/>
        <w:jc w:val="both"/>
        <w:rPr>
          <w:sz w:val="22"/>
          <w:szCs w:val="22"/>
        </w:rPr>
      </w:pPr>
      <w:r w:rsidRPr="00B55DE5">
        <w:rPr>
          <w:sz w:val="22"/>
          <w:szCs w:val="22"/>
        </w:rPr>
        <w:t xml:space="preserve">Sofern eine Dissertation zur Auszeichnung vorgeschlagen wird, </w:t>
      </w:r>
      <w:r w:rsidR="00B37D5D" w:rsidRPr="00B55DE5">
        <w:rPr>
          <w:sz w:val="22"/>
          <w:szCs w:val="22"/>
        </w:rPr>
        <w:t xml:space="preserve">möchte ich Sie bitten, </w:t>
      </w:r>
      <w:r w:rsidR="0049586D" w:rsidRPr="00B55DE5">
        <w:rPr>
          <w:sz w:val="22"/>
          <w:szCs w:val="22"/>
        </w:rPr>
        <w:t xml:space="preserve">die </w:t>
      </w:r>
      <w:r w:rsidRPr="00B55DE5">
        <w:rPr>
          <w:sz w:val="22"/>
          <w:szCs w:val="22"/>
        </w:rPr>
        <w:t xml:space="preserve">Unterlagen </w:t>
      </w:r>
      <w:r w:rsidRPr="00B55DE5">
        <w:rPr>
          <w:b/>
          <w:sz w:val="22"/>
          <w:szCs w:val="22"/>
        </w:rPr>
        <w:t>in digitaler Form (</w:t>
      </w:r>
      <w:proofErr w:type="spellStart"/>
      <w:r w:rsidRPr="00B55DE5">
        <w:rPr>
          <w:b/>
          <w:sz w:val="22"/>
          <w:szCs w:val="22"/>
        </w:rPr>
        <w:t>pdf</w:t>
      </w:r>
      <w:proofErr w:type="spellEnd"/>
      <w:r w:rsidRPr="00B55DE5">
        <w:rPr>
          <w:b/>
          <w:sz w:val="22"/>
          <w:szCs w:val="22"/>
        </w:rPr>
        <w:t>)</w:t>
      </w:r>
      <w:r w:rsidRPr="00B55DE5">
        <w:rPr>
          <w:sz w:val="22"/>
          <w:szCs w:val="22"/>
        </w:rPr>
        <w:t xml:space="preserve"> bis zum </w:t>
      </w:r>
      <w:r w:rsidR="00712703" w:rsidRPr="00B55DE5">
        <w:rPr>
          <w:b/>
          <w:sz w:val="22"/>
          <w:szCs w:val="22"/>
        </w:rPr>
        <w:t>15</w:t>
      </w:r>
      <w:r w:rsidRPr="00B55DE5">
        <w:rPr>
          <w:b/>
          <w:sz w:val="22"/>
          <w:szCs w:val="22"/>
        </w:rPr>
        <w:t xml:space="preserve">. </w:t>
      </w:r>
      <w:r w:rsidR="00FE5D4D" w:rsidRPr="00B55DE5">
        <w:rPr>
          <w:b/>
          <w:sz w:val="22"/>
          <w:szCs w:val="22"/>
        </w:rPr>
        <w:t>März 202</w:t>
      </w:r>
      <w:r w:rsidR="00542645" w:rsidRPr="00B55DE5">
        <w:rPr>
          <w:b/>
          <w:sz w:val="22"/>
          <w:szCs w:val="22"/>
        </w:rPr>
        <w:t>4</w:t>
      </w:r>
      <w:r w:rsidRPr="00B55DE5">
        <w:rPr>
          <w:b/>
          <w:sz w:val="22"/>
          <w:szCs w:val="22"/>
        </w:rPr>
        <w:t xml:space="preserve"> </w:t>
      </w:r>
      <w:r w:rsidRPr="00B55DE5">
        <w:rPr>
          <w:sz w:val="22"/>
          <w:szCs w:val="22"/>
        </w:rPr>
        <w:t xml:space="preserve">an das Referat für wissenschaftlichen Nachwuchs </w:t>
      </w:r>
      <w:r w:rsidR="009B4F4B" w:rsidRPr="00B55DE5">
        <w:rPr>
          <w:sz w:val="22"/>
          <w:szCs w:val="22"/>
        </w:rPr>
        <w:t>(</w:t>
      </w:r>
      <w:hyperlink r:id="rId8" w:history="1">
        <w:r w:rsidRPr="00B55DE5">
          <w:rPr>
            <w:rStyle w:val="Hyperlink"/>
            <w:sz w:val="22"/>
            <w:szCs w:val="22"/>
          </w:rPr>
          <w:t>promotionspreis@verwaltung.uni-marburg.de</w:t>
        </w:r>
      </w:hyperlink>
      <w:r w:rsidR="009B4F4B" w:rsidRPr="00B55DE5">
        <w:rPr>
          <w:sz w:val="22"/>
          <w:szCs w:val="22"/>
        </w:rPr>
        <w:t>)</w:t>
      </w:r>
      <w:r w:rsidRPr="00B55DE5">
        <w:rPr>
          <w:sz w:val="22"/>
          <w:szCs w:val="22"/>
        </w:rPr>
        <w:t xml:space="preserve"> </w:t>
      </w:r>
      <w:r w:rsidR="009B4F4B" w:rsidRPr="00B55DE5">
        <w:rPr>
          <w:sz w:val="22"/>
          <w:szCs w:val="22"/>
        </w:rPr>
        <w:t>weiter</w:t>
      </w:r>
      <w:r w:rsidR="00B37D5D" w:rsidRPr="00B55DE5">
        <w:rPr>
          <w:sz w:val="22"/>
          <w:szCs w:val="22"/>
        </w:rPr>
        <w:t>zuleiten</w:t>
      </w:r>
      <w:r w:rsidR="008A7A08" w:rsidRPr="00B55DE5">
        <w:rPr>
          <w:sz w:val="22"/>
          <w:szCs w:val="22"/>
        </w:rPr>
        <w:t>. Weitere Details entnehmen Sie bitte den Richtlinien im Anhang oder der Homepage (</w:t>
      </w:r>
      <w:hyperlink r:id="rId9" w:history="1">
        <w:r w:rsidR="008A7A08" w:rsidRPr="00B55DE5">
          <w:rPr>
            <w:rStyle w:val="Hyperlink"/>
            <w:sz w:val="22"/>
            <w:szCs w:val="22"/>
          </w:rPr>
          <w:t>https://www.uni-marburg.de/de/forschung/talente/preise_junge_talente/promotionspreis</w:t>
        </w:r>
      </w:hyperlink>
      <w:r w:rsidR="008A7A08" w:rsidRPr="00B55DE5">
        <w:rPr>
          <w:sz w:val="22"/>
          <w:szCs w:val="22"/>
        </w:rPr>
        <w:t xml:space="preserve">). </w:t>
      </w:r>
    </w:p>
    <w:p w:rsidR="00B55DE5" w:rsidRPr="00B55DE5" w:rsidRDefault="00B55DE5" w:rsidP="00D8295D">
      <w:pPr>
        <w:spacing w:after="120" w:line="240" w:lineRule="atLeast"/>
        <w:ind w:right="425"/>
        <w:jc w:val="both"/>
        <w:rPr>
          <w:sz w:val="22"/>
          <w:szCs w:val="22"/>
        </w:rPr>
      </w:pPr>
    </w:p>
    <w:p w:rsidR="00D713C2" w:rsidRPr="00B55DE5" w:rsidRDefault="00D713C2" w:rsidP="00D713C2">
      <w:pPr>
        <w:spacing w:after="120" w:line="240" w:lineRule="atLeast"/>
        <w:ind w:right="425"/>
        <w:jc w:val="both"/>
        <w:rPr>
          <w:sz w:val="22"/>
          <w:szCs w:val="22"/>
        </w:rPr>
      </w:pPr>
      <w:r w:rsidRPr="00B55DE5">
        <w:rPr>
          <w:sz w:val="22"/>
          <w:szCs w:val="22"/>
        </w:rPr>
        <w:t>Mit freundlichen Grüßen</w:t>
      </w:r>
      <w:bookmarkEnd w:id="1"/>
    </w:p>
    <w:p w:rsidR="001D0020" w:rsidRPr="00B55DE5" w:rsidRDefault="001D0020" w:rsidP="00D713C2">
      <w:pPr>
        <w:spacing w:after="120" w:line="240" w:lineRule="atLeast"/>
        <w:ind w:right="425"/>
        <w:jc w:val="both"/>
        <w:rPr>
          <w:sz w:val="22"/>
          <w:szCs w:val="22"/>
        </w:rPr>
      </w:pPr>
    </w:p>
    <w:p w:rsidR="00BA0576" w:rsidRDefault="00D713C2" w:rsidP="00677939">
      <w:pPr>
        <w:spacing w:after="120" w:line="240" w:lineRule="atLeast"/>
        <w:ind w:right="425"/>
        <w:jc w:val="both"/>
        <w:rPr>
          <w:sz w:val="22"/>
          <w:szCs w:val="22"/>
        </w:rPr>
      </w:pPr>
      <w:r w:rsidRPr="00B55DE5">
        <w:rPr>
          <w:sz w:val="22"/>
          <w:szCs w:val="22"/>
        </w:rPr>
        <w:t xml:space="preserve">Prof. Dr. </w:t>
      </w:r>
      <w:r w:rsidR="00B55DE5">
        <w:rPr>
          <w:sz w:val="22"/>
          <w:szCs w:val="22"/>
        </w:rPr>
        <w:t xml:space="preserve">Thomas </w:t>
      </w:r>
      <w:proofErr w:type="spellStart"/>
      <w:r w:rsidR="00B55DE5">
        <w:rPr>
          <w:sz w:val="22"/>
          <w:szCs w:val="22"/>
        </w:rPr>
        <w:t>Nauß</w:t>
      </w:r>
      <w:proofErr w:type="spellEnd"/>
    </w:p>
    <w:p w:rsidR="00B55DE5" w:rsidRPr="00B55DE5" w:rsidRDefault="00B55DE5" w:rsidP="00677939">
      <w:pPr>
        <w:spacing w:after="120" w:line="240" w:lineRule="atLeast"/>
        <w:ind w:right="425"/>
        <w:jc w:val="both"/>
        <w:rPr>
          <w:sz w:val="22"/>
          <w:szCs w:val="22"/>
        </w:rPr>
      </w:pPr>
      <w:r>
        <w:rPr>
          <w:sz w:val="22"/>
          <w:szCs w:val="22"/>
        </w:rPr>
        <w:t>Präsident</w:t>
      </w:r>
    </w:p>
    <w:sectPr w:rsidR="00B55DE5" w:rsidRPr="00B55DE5" w:rsidSect="004C63A3">
      <w:headerReference w:type="default" r:id="rId10"/>
      <w:footerReference w:type="default" r:id="rId11"/>
      <w:headerReference w:type="first" r:id="rId12"/>
      <w:pgSz w:w="11906" w:h="16838" w:code="9"/>
      <w:pgMar w:top="567" w:right="851" w:bottom="397" w:left="1418" w:header="567" w:footer="1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A32" w:rsidRDefault="00910A32">
      <w:r>
        <w:separator/>
      </w:r>
    </w:p>
  </w:endnote>
  <w:endnote w:type="continuationSeparator" w:id="0">
    <w:p w:rsidR="00910A32" w:rsidRDefault="00910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B0D" w:rsidRDefault="00852B0D">
    <w:pPr>
      <w:tabs>
        <w:tab w:val="right" w:pos="9498"/>
      </w:tabs>
      <w:jc w:val="center"/>
      <w:rPr>
        <w:rFonts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A32" w:rsidRDefault="00910A32">
      <w:r>
        <w:separator/>
      </w:r>
    </w:p>
  </w:footnote>
  <w:footnote w:type="continuationSeparator" w:id="0">
    <w:p w:rsidR="00910A32" w:rsidRDefault="00910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B0D" w:rsidRDefault="00852B0D">
    <w:pPr>
      <w:jc w:val="center"/>
      <w:rPr>
        <w:sz w:val="22"/>
      </w:rPr>
    </w:pPr>
  </w:p>
  <w:p w:rsidR="00852B0D" w:rsidRPr="00F71A4A" w:rsidRDefault="00852B0D">
    <w:pPr>
      <w:jc w:val="center"/>
    </w:pPr>
    <w:r w:rsidRPr="00F71A4A">
      <w:t xml:space="preserve">- </w:t>
    </w:r>
    <w:r w:rsidRPr="00F71A4A">
      <w:fldChar w:fldCharType="begin"/>
    </w:r>
    <w:r w:rsidRPr="00F71A4A">
      <w:instrText xml:space="preserve"> PAGE </w:instrText>
    </w:r>
    <w:r w:rsidRPr="00F71A4A">
      <w:fldChar w:fldCharType="separate"/>
    </w:r>
    <w:r w:rsidR="00B55DE5">
      <w:rPr>
        <w:noProof/>
      </w:rPr>
      <w:t>2</w:t>
    </w:r>
    <w:r w:rsidRPr="00F71A4A">
      <w:fldChar w:fldCharType="end"/>
    </w:r>
    <w:r w:rsidRPr="00F71A4A">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B0D" w:rsidRPr="00AF3677" w:rsidRDefault="00852B0D">
    <w:pPr>
      <w:rPr>
        <w:sz w:val="14"/>
        <w:szCs w:val="14"/>
      </w:rPr>
    </w:pPr>
  </w:p>
  <w:tbl>
    <w:tblPr>
      <w:tblW w:w="9639" w:type="dxa"/>
      <w:jc w:val="center"/>
      <w:tblLayout w:type="fixed"/>
      <w:tblCellMar>
        <w:left w:w="0" w:type="dxa"/>
        <w:right w:w="0" w:type="dxa"/>
      </w:tblCellMar>
      <w:tblLook w:val="0000" w:firstRow="0" w:lastRow="0" w:firstColumn="0" w:lastColumn="0" w:noHBand="0" w:noVBand="0"/>
    </w:tblPr>
    <w:tblGrid>
      <w:gridCol w:w="2695"/>
      <w:gridCol w:w="3969"/>
      <w:gridCol w:w="2975"/>
    </w:tblGrid>
    <w:tr w:rsidR="00852B0D" w:rsidRPr="003E3E0C">
      <w:trPr>
        <w:jc w:val="center"/>
      </w:trPr>
      <w:tc>
        <w:tcPr>
          <w:tcW w:w="2695" w:type="dxa"/>
        </w:tcPr>
        <w:p w:rsidR="00852B0D" w:rsidRDefault="00852B0D" w:rsidP="00030B31">
          <w:pPr>
            <w:spacing w:line="260" w:lineRule="exact"/>
            <w:rPr>
              <w:sz w:val="14"/>
            </w:rPr>
          </w:pPr>
        </w:p>
      </w:tc>
      <w:tc>
        <w:tcPr>
          <w:tcW w:w="3969" w:type="dxa"/>
        </w:tcPr>
        <w:p w:rsidR="00852B0D" w:rsidRDefault="0003614D" w:rsidP="00232443">
          <w:pPr>
            <w:pStyle w:val="Absender-Daten"/>
            <w:tabs>
              <w:tab w:val="left" w:pos="1134"/>
            </w:tabs>
            <w:jc w:val="center"/>
            <w:rPr>
              <w:rFonts w:cs="Arial"/>
              <w:b/>
              <w:sz w:val="18"/>
            </w:rPr>
          </w:pPr>
          <w:r>
            <w:rPr>
              <w:noProof/>
            </w:rPr>
            <w:drawing>
              <wp:inline distT="0" distB="0" distL="0" distR="0">
                <wp:extent cx="2314575" cy="790575"/>
                <wp:effectExtent l="0" t="0" r="0" b="0"/>
                <wp:docPr id="2" name="Bild 2" descr="PhUniMa_Logo-grau-indiz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UniMa_Logo-grau-indizi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790575"/>
                        </a:xfrm>
                        <a:prstGeom prst="rect">
                          <a:avLst/>
                        </a:prstGeom>
                        <a:noFill/>
                        <a:ln>
                          <a:noFill/>
                        </a:ln>
                      </pic:spPr>
                    </pic:pic>
                  </a:graphicData>
                </a:graphic>
              </wp:inline>
            </w:drawing>
          </w:r>
        </w:p>
      </w:tc>
      <w:tc>
        <w:tcPr>
          <w:tcW w:w="2975" w:type="dxa"/>
        </w:tcPr>
        <w:p w:rsidR="00852B0D" w:rsidRPr="003E3E0C" w:rsidRDefault="00852B0D" w:rsidP="00114579">
          <w:pPr>
            <w:pStyle w:val="Absender-Daten"/>
            <w:tabs>
              <w:tab w:val="left" w:pos="1134"/>
            </w:tabs>
            <w:rPr>
              <w:lang w:val="it-IT"/>
            </w:rPr>
          </w:pPr>
        </w:p>
      </w:tc>
    </w:tr>
  </w:tbl>
  <w:p w:rsidR="00852B0D" w:rsidRDefault="0003614D" w:rsidP="007B76C8">
    <w:pPr>
      <w:spacing w:after="480"/>
      <w:jc w:val="center"/>
    </w:pPr>
    <w:r>
      <w:rPr>
        <w:noProof/>
        <w:sz w:val="14"/>
        <w:szCs w:val="14"/>
      </w:rPr>
      <mc:AlternateContent>
        <mc:Choice Requires="wps">
          <w:drawing>
            <wp:anchor distT="0" distB="0" distL="114300" distR="114300" simplePos="0" relativeHeight="251658240" behindDoc="0" locked="0" layoutInCell="1" allowOverlap="1">
              <wp:simplePos x="0" y="0"/>
              <wp:positionH relativeFrom="column">
                <wp:posOffset>-739775</wp:posOffset>
              </wp:positionH>
              <wp:positionV relativeFrom="paragraph">
                <wp:posOffset>2526030</wp:posOffset>
              </wp:positionV>
              <wp:extent cx="114300"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39B83"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pt,198.9pt" to="-49.25pt,1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kzd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"/>
          </w:pict>
        </mc:Fallback>
      </mc:AlternateContent>
    </w:r>
    <w:r>
      <w:rPr>
        <w:noProof/>
        <w:sz w:val="14"/>
        <w:szCs w:val="14"/>
      </w:rPr>
      <mc:AlternateContent>
        <mc:Choice Requires="wps">
          <w:drawing>
            <wp:anchor distT="0" distB="0" distL="114300" distR="114300" simplePos="0" relativeHeight="251657216" behindDoc="0" locked="0" layoutInCell="1" allowOverlap="1">
              <wp:simplePos x="0" y="0"/>
              <wp:positionH relativeFrom="column">
                <wp:posOffset>-739775</wp:posOffset>
              </wp:positionH>
              <wp:positionV relativeFrom="paragraph">
                <wp:posOffset>4135120</wp:posOffset>
              </wp:positionV>
              <wp:extent cx="11430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A9EB2"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pt,325.6pt" to="-49.25pt,3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2d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373A8"/>
    <w:multiLevelType w:val="hybridMultilevel"/>
    <w:tmpl w:val="8466ABD2"/>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 w15:restartNumberingAfterBreak="0">
    <w:nsid w:val="0E936300"/>
    <w:multiLevelType w:val="hybridMultilevel"/>
    <w:tmpl w:val="82963332"/>
    <w:lvl w:ilvl="0" w:tplc="ACBC320E">
      <w:start w:val="1"/>
      <w:numFmt w:val="bullet"/>
      <w:lvlText w:val=""/>
      <w:lvlJc w:val="left"/>
      <w:pPr>
        <w:tabs>
          <w:tab w:val="num" w:pos="984"/>
        </w:tabs>
        <w:ind w:left="984" w:hanging="567"/>
      </w:pPr>
      <w:rPr>
        <w:rFonts w:ascii="Symbol" w:hAnsi="Symbol" w:hint="default"/>
        <w:color w:val="808080"/>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ED53739"/>
    <w:multiLevelType w:val="hybridMultilevel"/>
    <w:tmpl w:val="77A0C4E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0D05BBE"/>
    <w:multiLevelType w:val="hybridMultilevel"/>
    <w:tmpl w:val="A6BC122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003442A"/>
    <w:multiLevelType w:val="hybridMultilevel"/>
    <w:tmpl w:val="8C367A92"/>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5" w15:restartNumberingAfterBreak="0">
    <w:nsid w:val="53BD51D0"/>
    <w:multiLevelType w:val="hybridMultilevel"/>
    <w:tmpl w:val="9B908FB0"/>
    <w:lvl w:ilvl="0" w:tplc="ACBC320E">
      <w:start w:val="1"/>
      <w:numFmt w:val="bullet"/>
      <w:lvlText w:val=""/>
      <w:lvlJc w:val="left"/>
      <w:pPr>
        <w:tabs>
          <w:tab w:val="num" w:pos="984"/>
        </w:tabs>
        <w:ind w:left="984" w:hanging="567"/>
      </w:pPr>
      <w:rPr>
        <w:rFonts w:ascii="Symbol" w:hAnsi="Symbol" w:hint="default"/>
        <w:color w:val="808080"/>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2CF5F1E"/>
    <w:multiLevelType w:val="hybridMultilevel"/>
    <w:tmpl w:val="E68AD8AA"/>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 w15:restartNumberingAfterBreak="0">
    <w:nsid w:val="6A2C6E5F"/>
    <w:multiLevelType w:val="hybridMultilevel"/>
    <w:tmpl w:val="D97E31A2"/>
    <w:lvl w:ilvl="0" w:tplc="5D4EEE2A">
      <w:start w:val="1"/>
      <w:numFmt w:val="decimal"/>
      <w:lvlText w:val="%1."/>
      <w:lvlJc w:val="left"/>
      <w:pPr>
        <w:tabs>
          <w:tab w:val="num" w:pos="360"/>
        </w:tabs>
        <w:ind w:left="360" w:hanging="360"/>
      </w:pPr>
      <w:rPr>
        <w:rFonts w:ascii="Arial" w:eastAsia="Times New Roman" w:hAnsi="Arial" w:cs="Times New Roman"/>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3"/>
  </w:num>
  <w:num w:numId="5">
    <w:abstractNumId w:val="5"/>
  </w:num>
  <w:num w:numId="6">
    <w:abstractNumId w:val="1"/>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1"/>
  <w:drawingGridVerticalSpacing w:val="181"/>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174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61F"/>
    <w:rsid w:val="000261C1"/>
    <w:rsid w:val="00030B31"/>
    <w:rsid w:val="0003614D"/>
    <w:rsid w:val="00050391"/>
    <w:rsid w:val="00060555"/>
    <w:rsid w:val="00072B72"/>
    <w:rsid w:val="00083E8F"/>
    <w:rsid w:val="000845E7"/>
    <w:rsid w:val="00094DFF"/>
    <w:rsid w:val="000B5576"/>
    <w:rsid w:val="000D0D4E"/>
    <w:rsid w:val="000D1540"/>
    <w:rsid w:val="000F2B05"/>
    <w:rsid w:val="00104A79"/>
    <w:rsid w:val="00114579"/>
    <w:rsid w:val="00144427"/>
    <w:rsid w:val="00160702"/>
    <w:rsid w:val="00166A1A"/>
    <w:rsid w:val="00181696"/>
    <w:rsid w:val="001C3787"/>
    <w:rsid w:val="001D0020"/>
    <w:rsid w:val="001F253C"/>
    <w:rsid w:val="00202C89"/>
    <w:rsid w:val="00217464"/>
    <w:rsid w:val="00232443"/>
    <w:rsid w:val="00233510"/>
    <w:rsid w:val="00236FA4"/>
    <w:rsid w:val="00252FBE"/>
    <w:rsid w:val="00263341"/>
    <w:rsid w:val="0026561F"/>
    <w:rsid w:val="002740A0"/>
    <w:rsid w:val="002744A6"/>
    <w:rsid w:val="002852D3"/>
    <w:rsid w:val="0028563D"/>
    <w:rsid w:val="00286F43"/>
    <w:rsid w:val="002A07AB"/>
    <w:rsid w:val="002B5FA1"/>
    <w:rsid w:val="002D0BE1"/>
    <w:rsid w:val="002D4FD8"/>
    <w:rsid w:val="002E3F65"/>
    <w:rsid w:val="002E6CF1"/>
    <w:rsid w:val="0030456C"/>
    <w:rsid w:val="0032421B"/>
    <w:rsid w:val="003323E9"/>
    <w:rsid w:val="00342761"/>
    <w:rsid w:val="00363BE2"/>
    <w:rsid w:val="00363F28"/>
    <w:rsid w:val="00366E9B"/>
    <w:rsid w:val="00385A1D"/>
    <w:rsid w:val="00387506"/>
    <w:rsid w:val="003A7096"/>
    <w:rsid w:val="003B3F79"/>
    <w:rsid w:val="003C7B47"/>
    <w:rsid w:val="003E3E0C"/>
    <w:rsid w:val="003F1E02"/>
    <w:rsid w:val="00423B57"/>
    <w:rsid w:val="00425F0B"/>
    <w:rsid w:val="00426C64"/>
    <w:rsid w:val="0045604E"/>
    <w:rsid w:val="00466E18"/>
    <w:rsid w:val="004714F5"/>
    <w:rsid w:val="0049586D"/>
    <w:rsid w:val="004A7C70"/>
    <w:rsid w:val="004C63A3"/>
    <w:rsid w:val="004E41A4"/>
    <w:rsid w:val="004E49D8"/>
    <w:rsid w:val="004E789D"/>
    <w:rsid w:val="004F3EE8"/>
    <w:rsid w:val="00501381"/>
    <w:rsid w:val="0051260E"/>
    <w:rsid w:val="00520F65"/>
    <w:rsid w:val="005310FB"/>
    <w:rsid w:val="00542645"/>
    <w:rsid w:val="00544B70"/>
    <w:rsid w:val="00562C83"/>
    <w:rsid w:val="005860E4"/>
    <w:rsid w:val="0058628F"/>
    <w:rsid w:val="005862D8"/>
    <w:rsid w:val="00601F1E"/>
    <w:rsid w:val="00602FCC"/>
    <w:rsid w:val="0061699D"/>
    <w:rsid w:val="00646513"/>
    <w:rsid w:val="00660BAC"/>
    <w:rsid w:val="00661B0D"/>
    <w:rsid w:val="00671115"/>
    <w:rsid w:val="00677939"/>
    <w:rsid w:val="0068378E"/>
    <w:rsid w:val="00685C40"/>
    <w:rsid w:val="006A2609"/>
    <w:rsid w:val="006E6D24"/>
    <w:rsid w:val="006F7E4D"/>
    <w:rsid w:val="00711256"/>
    <w:rsid w:val="00712703"/>
    <w:rsid w:val="00730488"/>
    <w:rsid w:val="00761F6D"/>
    <w:rsid w:val="00766E79"/>
    <w:rsid w:val="00771A4F"/>
    <w:rsid w:val="00780E0A"/>
    <w:rsid w:val="0079230E"/>
    <w:rsid w:val="00797E1D"/>
    <w:rsid w:val="007B4750"/>
    <w:rsid w:val="007B76C8"/>
    <w:rsid w:val="007D2026"/>
    <w:rsid w:val="007E55AF"/>
    <w:rsid w:val="007F7A03"/>
    <w:rsid w:val="0080190F"/>
    <w:rsid w:val="00811EF1"/>
    <w:rsid w:val="008310F8"/>
    <w:rsid w:val="00841EFD"/>
    <w:rsid w:val="00851D54"/>
    <w:rsid w:val="00852B0D"/>
    <w:rsid w:val="00863DF4"/>
    <w:rsid w:val="00875A83"/>
    <w:rsid w:val="00883C64"/>
    <w:rsid w:val="00890DE6"/>
    <w:rsid w:val="008A7A08"/>
    <w:rsid w:val="008B317E"/>
    <w:rsid w:val="008C4C4A"/>
    <w:rsid w:val="008D19C1"/>
    <w:rsid w:val="0090424C"/>
    <w:rsid w:val="0090606F"/>
    <w:rsid w:val="00906BCF"/>
    <w:rsid w:val="00910A32"/>
    <w:rsid w:val="0091735E"/>
    <w:rsid w:val="009216B6"/>
    <w:rsid w:val="009472A5"/>
    <w:rsid w:val="00955845"/>
    <w:rsid w:val="009629C9"/>
    <w:rsid w:val="009641BC"/>
    <w:rsid w:val="00974249"/>
    <w:rsid w:val="00983391"/>
    <w:rsid w:val="009A4EAB"/>
    <w:rsid w:val="009B1859"/>
    <w:rsid w:val="009B4F4B"/>
    <w:rsid w:val="009D2F1C"/>
    <w:rsid w:val="009E6155"/>
    <w:rsid w:val="00A03674"/>
    <w:rsid w:val="00A15EA0"/>
    <w:rsid w:val="00A37F43"/>
    <w:rsid w:val="00A44CCE"/>
    <w:rsid w:val="00A810B8"/>
    <w:rsid w:val="00A82C88"/>
    <w:rsid w:val="00A83DCC"/>
    <w:rsid w:val="00A84E6D"/>
    <w:rsid w:val="00A854AA"/>
    <w:rsid w:val="00A95E9E"/>
    <w:rsid w:val="00AD1851"/>
    <w:rsid w:val="00AE141A"/>
    <w:rsid w:val="00AE364E"/>
    <w:rsid w:val="00AF2FF9"/>
    <w:rsid w:val="00AF3677"/>
    <w:rsid w:val="00AF38C7"/>
    <w:rsid w:val="00AF63D6"/>
    <w:rsid w:val="00B23118"/>
    <w:rsid w:val="00B2624E"/>
    <w:rsid w:val="00B3260E"/>
    <w:rsid w:val="00B37D5D"/>
    <w:rsid w:val="00B55DE5"/>
    <w:rsid w:val="00B61A38"/>
    <w:rsid w:val="00B73CFE"/>
    <w:rsid w:val="00BA0576"/>
    <w:rsid w:val="00BA0C89"/>
    <w:rsid w:val="00BA1E1D"/>
    <w:rsid w:val="00BA206B"/>
    <w:rsid w:val="00BB4871"/>
    <w:rsid w:val="00BD200C"/>
    <w:rsid w:val="00BD690F"/>
    <w:rsid w:val="00BE18AE"/>
    <w:rsid w:val="00BE31C4"/>
    <w:rsid w:val="00BF4971"/>
    <w:rsid w:val="00BF51BC"/>
    <w:rsid w:val="00C051A3"/>
    <w:rsid w:val="00C07AFD"/>
    <w:rsid w:val="00C16994"/>
    <w:rsid w:val="00C65283"/>
    <w:rsid w:val="00C771A7"/>
    <w:rsid w:val="00C91561"/>
    <w:rsid w:val="00C926E9"/>
    <w:rsid w:val="00CA1325"/>
    <w:rsid w:val="00CA5E82"/>
    <w:rsid w:val="00CD18F5"/>
    <w:rsid w:val="00D04F1D"/>
    <w:rsid w:val="00D15B66"/>
    <w:rsid w:val="00D17E11"/>
    <w:rsid w:val="00D629A5"/>
    <w:rsid w:val="00D713C2"/>
    <w:rsid w:val="00D8295D"/>
    <w:rsid w:val="00DB5722"/>
    <w:rsid w:val="00DC09C2"/>
    <w:rsid w:val="00DC6FB3"/>
    <w:rsid w:val="00DD4666"/>
    <w:rsid w:val="00DF1F00"/>
    <w:rsid w:val="00DF51FA"/>
    <w:rsid w:val="00E217D4"/>
    <w:rsid w:val="00E34097"/>
    <w:rsid w:val="00E37374"/>
    <w:rsid w:val="00E62101"/>
    <w:rsid w:val="00E7219F"/>
    <w:rsid w:val="00E759D0"/>
    <w:rsid w:val="00E77286"/>
    <w:rsid w:val="00EB47CC"/>
    <w:rsid w:val="00EB6925"/>
    <w:rsid w:val="00ED276F"/>
    <w:rsid w:val="00ED33F8"/>
    <w:rsid w:val="00ED769B"/>
    <w:rsid w:val="00EF35B5"/>
    <w:rsid w:val="00F30733"/>
    <w:rsid w:val="00F32043"/>
    <w:rsid w:val="00F403A3"/>
    <w:rsid w:val="00F71A4A"/>
    <w:rsid w:val="00F82EAE"/>
    <w:rsid w:val="00F85623"/>
    <w:rsid w:val="00F92E95"/>
    <w:rsid w:val="00FA2AD3"/>
    <w:rsid w:val="00FB391B"/>
    <w:rsid w:val="00FC648D"/>
    <w:rsid w:val="00FD1B56"/>
    <w:rsid w:val="00FD34D9"/>
    <w:rsid w:val="00FD53F0"/>
    <w:rsid w:val="00FE5D4D"/>
    <w:rsid w:val="00FF2CD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5AA668F5"/>
  <w15:chartTrackingRefBased/>
  <w15:docId w15:val="{8123458B-7233-45E1-9F6A-DFADC5A0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C6FB3"/>
    <w:rPr>
      <w:rFonts w:ascii="Arial" w:hAnsi="Arial"/>
      <w:lang w:eastAsia="de-DE"/>
    </w:rPr>
  </w:style>
  <w:style w:type="paragraph" w:styleId="berschrift1">
    <w:name w:val="heading 1"/>
    <w:basedOn w:val="Standard"/>
    <w:next w:val="Standard"/>
    <w:qFormat/>
    <w:rsid w:val="003E3E0C"/>
    <w:pPr>
      <w:keepNext/>
      <w:outlineLvl w:val="0"/>
    </w:pPr>
    <w:rPr>
      <w:sz w:val="22"/>
    </w:rPr>
  </w:style>
  <w:style w:type="paragraph" w:styleId="berschrift2">
    <w:name w:val="heading 2"/>
    <w:aliases w:val="Betreffzeile"/>
    <w:basedOn w:val="Standard"/>
    <w:next w:val="Standard"/>
    <w:qFormat/>
    <w:rsid w:val="00F32043"/>
    <w:pPr>
      <w:keepNext/>
      <w:spacing w:after="1701"/>
      <w:outlineLvl w:val="1"/>
    </w:pPr>
    <w:rPr>
      <w:b/>
      <w:bCs/>
      <w:sz w:val="18"/>
    </w:rPr>
  </w:style>
  <w:style w:type="paragraph" w:styleId="berschrift3">
    <w:name w:val="heading 3"/>
    <w:basedOn w:val="Standard"/>
    <w:next w:val="Standard"/>
    <w:qFormat/>
    <w:pPr>
      <w:keepNext/>
      <w:outlineLvl w:val="2"/>
    </w:pPr>
    <w:rPr>
      <w:rFonts w:cs="Arial"/>
      <w:b/>
      <w:sz w:val="1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DC6FB3"/>
    <w:pPr>
      <w:tabs>
        <w:tab w:val="center" w:pos="4536"/>
        <w:tab w:val="right" w:pos="9072"/>
      </w:tabs>
    </w:pPr>
  </w:style>
  <w:style w:type="paragraph" w:styleId="Fuzeile">
    <w:name w:val="footer"/>
    <w:basedOn w:val="Standard"/>
    <w:rsid w:val="00072B72"/>
    <w:pPr>
      <w:tabs>
        <w:tab w:val="center" w:pos="4536"/>
        <w:tab w:val="right" w:pos="9072"/>
      </w:tabs>
    </w:pPr>
    <w:rPr>
      <w:sz w:val="16"/>
    </w:rPr>
  </w:style>
  <w:style w:type="paragraph" w:styleId="Textkrper-Einzug2">
    <w:name w:val="Body Text Indent 2"/>
    <w:aliases w:val="Absenderzeile_klein"/>
    <w:basedOn w:val="Standard"/>
    <w:autoRedefine/>
    <w:rsid w:val="00883C64"/>
    <w:pPr>
      <w:tabs>
        <w:tab w:val="left" w:pos="567"/>
      </w:tabs>
      <w:spacing w:after="120"/>
      <w:ind w:left="567" w:hanging="567"/>
    </w:pPr>
    <w:rPr>
      <w:rFonts w:ascii="Arial Narrow" w:hAnsi="Arial Narrow"/>
      <w:sz w:val="14"/>
    </w:rPr>
  </w:style>
  <w:style w:type="paragraph" w:customStyle="1" w:styleId="Absender-Daten">
    <w:name w:val="Absender-Daten"/>
    <w:basedOn w:val="Standard"/>
    <w:rsid w:val="008B317E"/>
    <w:pPr>
      <w:widowControl w:val="0"/>
      <w:tabs>
        <w:tab w:val="left" w:pos="7258"/>
      </w:tabs>
    </w:pPr>
    <w:rPr>
      <w:sz w:val="16"/>
    </w:rPr>
  </w:style>
  <w:style w:type="paragraph" w:customStyle="1" w:styleId="Absender-Funktion">
    <w:name w:val="Absender-Funktion"/>
    <w:basedOn w:val="Absender-Daten"/>
    <w:rsid w:val="00661B0D"/>
    <w:pPr>
      <w:spacing w:before="60" w:after="120"/>
    </w:pPr>
    <w:rPr>
      <w:sz w:val="18"/>
    </w:rPr>
  </w:style>
  <w:style w:type="paragraph" w:customStyle="1" w:styleId="Absender-Name">
    <w:name w:val="Absender-Name"/>
    <w:basedOn w:val="Absender-Funktion"/>
    <w:rsid w:val="009472A5"/>
    <w:pPr>
      <w:spacing w:before="0"/>
    </w:pPr>
    <w:rPr>
      <w:b/>
    </w:rPr>
  </w:style>
  <w:style w:type="paragraph" w:styleId="Textkrper">
    <w:name w:val="Body Text"/>
    <w:basedOn w:val="Standard"/>
    <w:rPr>
      <w:b/>
      <w:bCs/>
      <w:sz w:val="18"/>
    </w:rPr>
  </w:style>
  <w:style w:type="paragraph" w:customStyle="1" w:styleId="Betreff">
    <w:name w:val="Betreff"/>
    <w:basedOn w:val="Absender-Daten"/>
    <w:rsid w:val="00BD200C"/>
    <w:pPr>
      <w:tabs>
        <w:tab w:val="left" w:pos="1134"/>
      </w:tabs>
      <w:spacing w:after="1134"/>
    </w:pPr>
    <w:rPr>
      <w:b/>
      <w:sz w:val="20"/>
    </w:rPr>
  </w:style>
  <w:style w:type="character" w:styleId="Hyperlink">
    <w:name w:val="Hyperlink"/>
    <w:rsid w:val="00BE18AE"/>
    <w:rPr>
      <w:color w:val="0000FF"/>
      <w:u w:val="single"/>
    </w:rPr>
  </w:style>
  <w:style w:type="paragraph" w:styleId="Sprechblasentext">
    <w:name w:val="Balloon Text"/>
    <w:basedOn w:val="Standard"/>
    <w:semiHidden/>
    <w:rsid w:val="00160702"/>
    <w:rPr>
      <w:rFonts w:ascii="Tahoma" w:hAnsi="Tahoma" w:cs="Tahoma"/>
      <w:sz w:val="16"/>
      <w:szCs w:val="16"/>
    </w:rPr>
  </w:style>
  <w:style w:type="paragraph" w:customStyle="1" w:styleId="FormatvorlageBetreffBlockNach1cmNach0pt">
    <w:name w:val="Formatvorlage Betreff + Block Nach:  1 cm Nach:  0 pt"/>
    <w:basedOn w:val="Betreff"/>
    <w:rsid w:val="00AE141A"/>
    <w:pPr>
      <w:spacing w:after="840"/>
      <w:ind w:right="567"/>
      <w:jc w:val="both"/>
    </w:pPr>
  </w:style>
  <w:style w:type="character" w:customStyle="1" w:styleId="BesuchterHyperlink">
    <w:name w:val="BesuchterHyperlink"/>
    <w:rsid w:val="00646513"/>
    <w:rPr>
      <w:color w:val="800080"/>
      <w:u w:val="single"/>
    </w:rPr>
  </w:style>
  <w:style w:type="paragraph" w:styleId="NurText">
    <w:name w:val="Plain Text"/>
    <w:basedOn w:val="Standard"/>
    <w:link w:val="NurTextZchn"/>
    <w:uiPriority w:val="99"/>
    <w:unhideWhenUsed/>
    <w:rsid w:val="00875A83"/>
    <w:rPr>
      <w:rFonts w:ascii="Calibri" w:eastAsia="Calibri" w:hAnsi="Calibri"/>
      <w:sz w:val="22"/>
      <w:szCs w:val="21"/>
      <w:lang w:eastAsia="en-US"/>
    </w:rPr>
  </w:style>
  <w:style w:type="character" w:customStyle="1" w:styleId="NurTextZchn">
    <w:name w:val="Nur Text Zchn"/>
    <w:link w:val="NurText"/>
    <w:uiPriority w:val="99"/>
    <w:rsid w:val="00875A83"/>
    <w:rPr>
      <w:rFonts w:ascii="Calibri" w:eastAsia="Calibri" w:hAnsi="Calibri"/>
      <w:sz w:val="22"/>
      <w:szCs w:val="21"/>
      <w:lang w:eastAsia="en-US"/>
    </w:rPr>
  </w:style>
  <w:style w:type="paragraph" w:styleId="Listenabsatz">
    <w:name w:val="List Paragraph"/>
    <w:basedOn w:val="Standard"/>
    <w:uiPriority w:val="34"/>
    <w:qFormat/>
    <w:rsid w:val="00875A83"/>
    <w:pPr>
      <w:spacing w:after="200" w:line="276" w:lineRule="auto"/>
      <w:ind w:left="720"/>
      <w:contextualSpacing/>
    </w:pPr>
    <w:rPr>
      <w:rFonts w:ascii="Calibri" w:eastAsia="Calibri" w:hAnsi="Calibri"/>
      <w:sz w:val="22"/>
      <w:szCs w:val="22"/>
      <w:lang w:eastAsia="en-US"/>
    </w:rPr>
  </w:style>
  <w:style w:type="paragraph" w:styleId="Textkrper-Zeileneinzug">
    <w:name w:val="Body Text Indent"/>
    <w:basedOn w:val="Standard"/>
    <w:link w:val="Textkrper-ZeileneinzugZchn"/>
    <w:rsid w:val="009B4F4B"/>
    <w:pPr>
      <w:spacing w:after="120"/>
      <w:ind w:left="283"/>
    </w:pPr>
  </w:style>
  <w:style w:type="character" w:customStyle="1" w:styleId="Textkrper-ZeileneinzugZchn">
    <w:name w:val="Textkörper-Zeileneinzug Zchn"/>
    <w:link w:val="Textkrper-Zeileneinzug"/>
    <w:rsid w:val="009B4F4B"/>
    <w:rPr>
      <w:rFonts w:ascii="Arial" w:hAnsi="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661949">
      <w:bodyDiv w:val="1"/>
      <w:marLeft w:val="0"/>
      <w:marRight w:val="0"/>
      <w:marTop w:val="0"/>
      <w:marBottom w:val="0"/>
      <w:divBdr>
        <w:top w:val="none" w:sz="0" w:space="0" w:color="auto"/>
        <w:left w:val="none" w:sz="0" w:space="0" w:color="auto"/>
        <w:bottom w:val="none" w:sz="0" w:space="0" w:color="auto"/>
        <w:right w:val="none" w:sz="0" w:space="0" w:color="auto"/>
      </w:divBdr>
    </w:div>
    <w:div w:id="888565299">
      <w:bodyDiv w:val="1"/>
      <w:marLeft w:val="0"/>
      <w:marRight w:val="0"/>
      <w:marTop w:val="0"/>
      <w:marBottom w:val="0"/>
      <w:divBdr>
        <w:top w:val="none" w:sz="0" w:space="0" w:color="auto"/>
        <w:left w:val="none" w:sz="0" w:space="0" w:color="auto"/>
        <w:bottom w:val="none" w:sz="0" w:space="0" w:color="auto"/>
        <w:right w:val="none" w:sz="0" w:space="0" w:color="auto"/>
      </w:divBdr>
    </w:div>
    <w:div w:id="157909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motionspreis@verwaltung.uni-marburg.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ne.holzapfel@verwaltung.uni-marburg.d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i-marburg.de/de/forschung/talente/preise_junge_talente/promotionspreis"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Strukturierte%20Promotion\Vorlagen\Vorlagen_Korrespondenz\Briefvorlage%20Heitmann.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Briefvorlage Heitmann.dot</Template>
  <TotalTime>0</TotalTime>
  <Pages>1</Pages>
  <Words>268</Words>
  <Characters>2316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Briefvorlage Universität Philipps-Marburg</vt:lpstr>
    </vt:vector>
  </TitlesOfParts>
  <Company>Philipps-Universität Marburg</Company>
  <LinksUpToDate>false</LinksUpToDate>
  <CharactersWithSpaces>2579</CharactersWithSpaces>
  <SharedDoc>false</SharedDoc>
  <HLinks>
    <vt:vector size="18" baseType="variant">
      <vt:variant>
        <vt:i4>852046</vt:i4>
      </vt:variant>
      <vt:variant>
        <vt:i4>6</vt:i4>
      </vt:variant>
      <vt:variant>
        <vt:i4>0</vt:i4>
      </vt:variant>
      <vt:variant>
        <vt:i4>5</vt:i4>
      </vt:variant>
      <vt:variant>
        <vt:lpwstr>https://www.uni-marburg.de/de/forschung/talente/preise_junge_talente/promotionspreis</vt:lpwstr>
      </vt:variant>
      <vt:variant>
        <vt:lpwstr/>
      </vt:variant>
      <vt:variant>
        <vt:i4>5963903</vt:i4>
      </vt:variant>
      <vt:variant>
        <vt:i4>3</vt:i4>
      </vt:variant>
      <vt:variant>
        <vt:i4>0</vt:i4>
      </vt:variant>
      <vt:variant>
        <vt:i4>5</vt:i4>
      </vt:variant>
      <vt:variant>
        <vt:lpwstr>mailto:promotionspreis@verwaltung.uni-marburg.de</vt:lpwstr>
      </vt:variant>
      <vt:variant>
        <vt:lpwstr/>
      </vt:variant>
      <vt:variant>
        <vt:i4>1704035</vt:i4>
      </vt:variant>
      <vt:variant>
        <vt:i4>0</vt:i4>
      </vt:variant>
      <vt:variant>
        <vt:i4>0</vt:i4>
      </vt:variant>
      <vt:variant>
        <vt:i4>5</vt:i4>
      </vt:variant>
      <vt:variant>
        <vt:lpwstr>mailto:anne.holzapfel@verwaltung.uni-marburg.de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Universität Philipps-Marburg</dc:title>
  <dc:subject/>
  <dc:creator>Katja Heitmann</dc:creator>
  <cp:keywords/>
  <cp:lastModifiedBy>Kretschmer, Katrin</cp:lastModifiedBy>
  <cp:revision>3</cp:revision>
  <cp:lastPrinted>2017-11-02T10:23:00Z</cp:lastPrinted>
  <dcterms:created xsi:type="dcterms:W3CDTF">2023-11-28T08:13:00Z</dcterms:created>
  <dcterms:modified xsi:type="dcterms:W3CDTF">2023-11-28T08:19:00Z</dcterms:modified>
</cp:coreProperties>
</file>