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9310" w14:textId="5BC81AF6" w:rsidR="00C270A9" w:rsidRPr="006F1551" w:rsidRDefault="006F1551" w:rsidP="00C270A9">
      <w:pPr>
        <w:spacing w:after="200" w:line="276" w:lineRule="auto"/>
        <w:jc w:val="left"/>
        <w:rPr>
          <w:rFonts w:ascii="Arial" w:hAnsi="Arial" w:cs="Arial"/>
          <w:b/>
          <w:sz w:val="22"/>
        </w:rPr>
      </w:pPr>
      <w:r w:rsidRPr="006F1551">
        <w:rPr>
          <w:rFonts w:ascii="Arial" w:hAnsi="Arial" w:cs="Arial"/>
          <w:b/>
          <w:sz w:val="22"/>
        </w:rPr>
        <w:t xml:space="preserve">1. </w:t>
      </w:r>
      <w:r w:rsidR="00C270A9" w:rsidRPr="006F1551">
        <w:rPr>
          <w:rFonts w:ascii="Arial" w:hAnsi="Arial" w:cs="Arial"/>
          <w:b/>
          <w:sz w:val="22"/>
        </w:rPr>
        <w:t>Einleitung</w:t>
      </w:r>
      <w:r w:rsidR="003E0F98">
        <w:rPr>
          <w:rFonts w:ascii="Arial" w:hAnsi="Arial" w:cs="Arial"/>
          <w:b/>
          <w:sz w:val="22"/>
        </w:rPr>
        <w:t xml:space="preserve"> </w:t>
      </w:r>
      <w:r w:rsidR="003E0F98" w:rsidRPr="0048362A">
        <w:rPr>
          <w:rFonts w:ascii="Arial" w:hAnsi="Arial" w:cs="Arial"/>
          <w:b/>
          <w:sz w:val="22"/>
          <w:highlight w:val="green"/>
        </w:rPr>
        <w:t>(</w:t>
      </w:r>
      <w:r w:rsidR="004E23A4" w:rsidRPr="004E23A4">
        <w:rPr>
          <w:rFonts w:ascii="Arial" w:hAnsi="Arial" w:cs="Arial"/>
          <w:b/>
          <w:sz w:val="22"/>
          <w:highlight w:val="green"/>
        </w:rPr>
        <w:t>kurz)</w:t>
      </w:r>
    </w:p>
    <w:p w14:paraId="1DBFC914" w14:textId="5771EB0B" w:rsidR="003F2E62" w:rsidRPr="00B04796" w:rsidRDefault="00C270A9" w:rsidP="00C270A9">
      <w:pPr>
        <w:rPr>
          <w:rFonts w:ascii="Arial" w:hAnsi="Arial" w:cs="Arial"/>
          <w:sz w:val="22"/>
        </w:rPr>
      </w:pPr>
      <w:r w:rsidRPr="00B04796">
        <w:rPr>
          <w:rFonts w:ascii="Arial" w:hAnsi="Arial" w:cs="Arial"/>
          <w:sz w:val="22"/>
        </w:rPr>
        <w:t xml:space="preserve">Im Rahmen des </w:t>
      </w:r>
      <w:r w:rsidR="004E23A4">
        <w:rPr>
          <w:rFonts w:ascii="Arial" w:hAnsi="Arial" w:cs="Arial"/>
          <w:sz w:val="22"/>
        </w:rPr>
        <w:t>c</w:t>
      </w:r>
      <w:r w:rsidR="004E23A4" w:rsidRPr="004E23A4">
        <w:rPr>
          <w:rFonts w:ascii="Arial" w:hAnsi="Arial" w:cs="Arial"/>
          <w:sz w:val="22"/>
        </w:rPr>
        <w:t>hemische</w:t>
      </w:r>
      <w:r w:rsidR="004E23A4">
        <w:rPr>
          <w:rFonts w:ascii="Arial" w:hAnsi="Arial" w:cs="Arial"/>
          <w:sz w:val="22"/>
        </w:rPr>
        <w:t xml:space="preserve">n </w:t>
      </w:r>
      <w:r w:rsidR="004E23A4" w:rsidRPr="004E23A4">
        <w:rPr>
          <w:rFonts w:ascii="Arial" w:hAnsi="Arial" w:cs="Arial"/>
          <w:sz w:val="22"/>
        </w:rPr>
        <w:t>Praktikum</w:t>
      </w:r>
      <w:r w:rsidR="004E23A4">
        <w:rPr>
          <w:rFonts w:ascii="Arial" w:hAnsi="Arial" w:cs="Arial"/>
          <w:sz w:val="22"/>
        </w:rPr>
        <w:t>s</w:t>
      </w:r>
      <w:r w:rsidR="004E23A4" w:rsidRPr="004E23A4">
        <w:rPr>
          <w:rFonts w:ascii="Arial" w:hAnsi="Arial" w:cs="Arial"/>
          <w:sz w:val="22"/>
        </w:rPr>
        <w:t xml:space="preserve"> für Studierende der Humanmedizin, Zahnheilkunde und Biologie </w:t>
      </w:r>
      <w:r w:rsidR="004E23A4">
        <w:rPr>
          <w:rFonts w:ascii="Arial" w:hAnsi="Arial" w:cs="Arial"/>
          <w:sz w:val="22"/>
        </w:rPr>
        <w:t>wurde Aufgabe 1 des Praktikumsbuchs behandelt. Dabei sollte Natronlauge</w:t>
      </w:r>
      <w:r w:rsidR="000A7370">
        <w:rPr>
          <w:rFonts w:ascii="Arial" w:hAnsi="Arial" w:cs="Arial"/>
          <w:sz w:val="22"/>
        </w:rPr>
        <w:t xml:space="preserve"> </w:t>
      </w:r>
      <w:r w:rsidR="004E23A4">
        <w:rPr>
          <w:rFonts w:ascii="Arial" w:hAnsi="Arial" w:cs="Arial"/>
          <w:sz w:val="22"/>
        </w:rPr>
        <w:t>mit</w:t>
      </w:r>
      <w:r w:rsidR="000A7370">
        <w:rPr>
          <w:rFonts w:ascii="Arial" w:hAnsi="Arial" w:cs="Arial"/>
          <w:sz w:val="22"/>
        </w:rPr>
        <w:t xml:space="preserve"> einer</w:t>
      </w:r>
      <w:r w:rsidR="004E23A4">
        <w:rPr>
          <w:rFonts w:ascii="Arial" w:hAnsi="Arial" w:cs="Arial"/>
          <w:sz w:val="22"/>
        </w:rPr>
        <w:t xml:space="preserve"> HCl</w:t>
      </w:r>
      <w:r w:rsidR="000A7370">
        <w:rPr>
          <w:rFonts w:ascii="Arial" w:hAnsi="Arial" w:cs="Arial"/>
          <w:sz w:val="22"/>
        </w:rPr>
        <w:t>-Lösung</w:t>
      </w:r>
      <w:r w:rsidR="004E23A4">
        <w:rPr>
          <w:rFonts w:ascii="Arial" w:hAnsi="Arial" w:cs="Arial"/>
          <w:sz w:val="22"/>
        </w:rPr>
        <w:t xml:space="preserve"> titriert werden</w:t>
      </w:r>
      <w:r w:rsidRPr="00B04796">
        <w:rPr>
          <w:rFonts w:ascii="Arial" w:hAnsi="Arial" w:cs="Arial"/>
          <w:sz w:val="22"/>
        </w:rPr>
        <w:t>.</w:t>
      </w:r>
      <w:r w:rsidR="004E23A4" w:rsidRPr="004E23A4">
        <w:rPr>
          <w:rFonts w:ascii="Arial" w:hAnsi="Arial" w:cs="Arial"/>
          <w:sz w:val="22"/>
          <w:vertAlign w:val="superscript"/>
        </w:rPr>
        <w:t>[1]</w:t>
      </w:r>
    </w:p>
    <w:p w14:paraId="6191C321" w14:textId="55777DEF" w:rsidR="00BC03C8" w:rsidRPr="000D4D75" w:rsidRDefault="006F1551" w:rsidP="000D2048">
      <w:pPr>
        <w:rPr>
          <w:rFonts w:ascii="Arial" w:hAnsi="Arial" w:cs="Arial"/>
          <w:b/>
          <w:bCs/>
          <w:sz w:val="22"/>
        </w:rPr>
      </w:pPr>
      <w:r w:rsidRPr="000D4D75">
        <w:rPr>
          <w:rFonts w:ascii="Arial" w:hAnsi="Arial" w:cs="Arial"/>
          <w:b/>
          <w:bCs/>
          <w:sz w:val="22"/>
        </w:rPr>
        <w:t xml:space="preserve">2. Versuch </w:t>
      </w:r>
    </w:p>
    <w:p w14:paraId="7FAC74FD" w14:textId="2EEBA789" w:rsidR="003E0F98" w:rsidRPr="00052A0D" w:rsidRDefault="006F1551" w:rsidP="00052A0D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A63E7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270A9" w:rsidRPr="00B04796">
        <w:rPr>
          <w:rFonts w:ascii="Arial" w:hAnsi="Arial" w:cs="Arial"/>
          <w:sz w:val="22"/>
          <w:szCs w:val="22"/>
        </w:rPr>
        <w:t>Reaktionsgleichung</w:t>
      </w:r>
      <w:r w:rsidR="000D4D75" w:rsidRPr="000D4D75">
        <w:rPr>
          <w:rFonts w:ascii="Arial" w:hAnsi="Arial" w:cs="Arial"/>
          <w:sz w:val="22"/>
          <w:szCs w:val="22"/>
          <w:highlight w:val="cyan"/>
        </w:rPr>
        <w:t>(</w:t>
      </w:r>
      <w:r w:rsidR="00C270A9" w:rsidRPr="004E23A4">
        <w:rPr>
          <w:rFonts w:ascii="Arial" w:hAnsi="Arial" w:cs="Arial"/>
          <w:sz w:val="22"/>
          <w:szCs w:val="22"/>
          <w:highlight w:val="green"/>
        </w:rPr>
        <w:t>en</w:t>
      </w:r>
      <w:r w:rsidR="000D4D75" w:rsidRPr="004E23A4">
        <w:rPr>
          <w:rFonts w:ascii="Arial" w:hAnsi="Arial" w:cs="Arial"/>
          <w:sz w:val="22"/>
          <w:szCs w:val="22"/>
          <w:highlight w:val="green"/>
        </w:rPr>
        <w:t>)</w:t>
      </w:r>
      <w:r w:rsidR="004E23A4" w:rsidRPr="004E23A4">
        <w:rPr>
          <w:rFonts w:ascii="Arial" w:hAnsi="Arial" w:cs="Arial"/>
          <w:sz w:val="22"/>
          <w:szCs w:val="22"/>
          <w:highlight w:val="green"/>
        </w:rPr>
        <w:t xml:space="preserve"> (Fotos sind in Ordnung)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3"/>
      </w:tblGrid>
      <w:tr w:rsidR="00C270A9" w:rsidRPr="00B04796" w14:paraId="2A21E51E" w14:textId="77777777" w:rsidTr="00700C25">
        <w:tc>
          <w:tcPr>
            <w:tcW w:w="8359" w:type="dxa"/>
          </w:tcPr>
          <w:p w14:paraId="30EC4E0C" w14:textId="04A8F3FF" w:rsidR="00C270A9" w:rsidRPr="00B04796" w:rsidRDefault="00C270A9" w:rsidP="00700C25">
            <w:pPr>
              <w:jc w:val="center"/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color w:val="FFFFFF" w:themeColor="background1"/>
                <w:sz w:val="22"/>
              </w:rPr>
              <w:t>(G1</w:t>
            </w:r>
            <w:proofErr w:type="gramStart"/>
            <w:r w:rsidRPr="00B04796">
              <w:rPr>
                <w:rFonts w:ascii="Arial" w:hAnsi="Arial" w:cs="Arial"/>
                <w:color w:val="FFFFFF" w:themeColor="background1"/>
                <w:sz w:val="22"/>
              </w:rPr>
              <w:t xml:space="preserve">)  </w:t>
            </w:r>
            <w:r w:rsidR="00BC3FE0">
              <w:rPr>
                <w:rFonts w:ascii="Arial" w:hAnsi="Arial" w:cs="Arial"/>
                <w:sz w:val="22"/>
              </w:rPr>
              <w:t>NaOH</w:t>
            </w:r>
            <w:proofErr w:type="gramEnd"/>
            <w:r w:rsidRPr="00B04796">
              <w:rPr>
                <w:rFonts w:ascii="Arial" w:hAnsi="Arial" w:cs="Arial"/>
                <w:sz w:val="22"/>
                <w:vertAlign w:val="subscript"/>
              </w:rPr>
              <w:t>4(</w:t>
            </w:r>
            <w:proofErr w:type="spellStart"/>
            <w:r w:rsidR="00BC3FE0">
              <w:rPr>
                <w:rFonts w:ascii="Arial" w:hAnsi="Arial" w:cs="Arial"/>
                <w:sz w:val="22"/>
                <w:vertAlign w:val="subscript"/>
              </w:rPr>
              <w:t>aq</w:t>
            </w:r>
            <w:proofErr w:type="spellEnd"/>
            <w:r w:rsidRPr="00B04796">
              <w:rPr>
                <w:rFonts w:ascii="Arial" w:hAnsi="Arial" w:cs="Arial"/>
                <w:sz w:val="22"/>
                <w:vertAlign w:val="subscript"/>
              </w:rPr>
              <w:t>)</w:t>
            </w:r>
            <w:r w:rsidRPr="00B04796">
              <w:rPr>
                <w:rFonts w:ascii="Arial" w:hAnsi="Arial" w:cs="Arial"/>
                <w:sz w:val="22"/>
              </w:rPr>
              <w:t xml:space="preserve"> + </w:t>
            </w:r>
            <w:r w:rsidR="00BC3FE0">
              <w:rPr>
                <w:rFonts w:ascii="Arial" w:hAnsi="Arial" w:cs="Arial"/>
                <w:sz w:val="22"/>
              </w:rPr>
              <w:t>HCl</w:t>
            </w:r>
            <w:r w:rsidRPr="00B04796">
              <w:rPr>
                <w:rFonts w:ascii="Arial" w:hAnsi="Arial" w:cs="Arial"/>
                <w:sz w:val="22"/>
                <w:vertAlign w:val="subscript"/>
              </w:rPr>
              <w:t>(</w:t>
            </w:r>
            <w:proofErr w:type="spellStart"/>
            <w:r w:rsidR="00BC3FE0">
              <w:rPr>
                <w:rFonts w:ascii="Arial" w:hAnsi="Arial" w:cs="Arial"/>
                <w:sz w:val="22"/>
                <w:vertAlign w:val="subscript"/>
              </w:rPr>
              <w:t>aq</w:t>
            </w:r>
            <w:proofErr w:type="spellEnd"/>
            <w:r w:rsidRPr="00B04796">
              <w:rPr>
                <w:rFonts w:ascii="Arial" w:hAnsi="Arial" w:cs="Arial"/>
                <w:sz w:val="22"/>
                <w:vertAlign w:val="subscript"/>
              </w:rPr>
              <w:t>)</w:t>
            </w:r>
            <w:r w:rsidRPr="00B04796">
              <w:rPr>
                <w:rFonts w:ascii="Arial" w:hAnsi="Arial" w:cs="Arial"/>
                <w:sz w:val="22"/>
              </w:rPr>
              <w:t xml:space="preserve"> </w:t>
            </w:r>
            <w:r w:rsidRPr="00B04796">
              <w:rPr>
                <w:rFonts w:ascii="Cambria Math" w:hAnsi="Cambria Math" w:cs="Cambria Math"/>
                <w:sz w:val="22"/>
              </w:rPr>
              <w:t>⇄</w:t>
            </w:r>
            <w:r w:rsidRPr="00B04796">
              <w:rPr>
                <w:rFonts w:ascii="Arial" w:hAnsi="Arial" w:cs="Arial"/>
                <w:sz w:val="22"/>
              </w:rPr>
              <w:t xml:space="preserve"> </w:t>
            </w:r>
            <w:r w:rsidR="00BC3FE0">
              <w:rPr>
                <w:rFonts w:ascii="Arial" w:hAnsi="Arial" w:cs="Arial"/>
                <w:sz w:val="22"/>
              </w:rPr>
              <w:t>NaCl</w:t>
            </w:r>
            <w:r w:rsidRPr="00B04796">
              <w:rPr>
                <w:rFonts w:ascii="Arial" w:hAnsi="Arial" w:cs="Arial"/>
                <w:sz w:val="22"/>
                <w:vertAlign w:val="subscript"/>
              </w:rPr>
              <w:t>(</w:t>
            </w:r>
            <w:proofErr w:type="spellStart"/>
            <w:r w:rsidR="00BC3FE0">
              <w:rPr>
                <w:rFonts w:ascii="Arial" w:hAnsi="Arial" w:cs="Arial"/>
                <w:sz w:val="22"/>
                <w:vertAlign w:val="subscript"/>
              </w:rPr>
              <w:t>aq</w:t>
            </w:r>
            <w:proofErr w:type="spellEnd"/>
            <w:r w:rsidRPr="00B04796">
              <w:rPr>
                <w:rFonts w:ascii="Arial" w:hAnsi="Arial" w:cs="Arial"/>
                <w:sz w:val="22"/>
                <w:vertAlign w:val="subscript"/>
              </w:rPr>
              <w:t>)</w:t>
            </w:r>
            <w:r w:rsidRPr="00B04796">
              <w:rPr>
                <w:rFonts w:ascii="Arial" w:hAnsi="Arial" w:cs="Arial"/>
                <w:sz w:val="22"/>
              </w:rPr>
              <w:t xml:space="preserve"> + H</w:t>
            </w:r>
            <w:r w:rsidRPr="00B04796">
              <w:rPr>
                <w:rFonts w:ascii="Arial" w:hAnsi="Arial" w:cs="Arial"/>
                <w:sz w:val="22"/>
                <w:vertAlign w:val="subscript"/>
              </w:rPr>
              <w:t>2</w:t>
            </w:r>
            <w:r w:rsidRPr="00B04796">
              <w:rPr>
                <w:rFonts w:ascii="Arial" w:hAnsi="Arial" w:cs="Arial"/>
                <w:sz w:val="22"/>
              </w:rPr>
              <w:t>O</w:t>
            </w:r>
            <w:r w:rsidRPr="00B04796">
              <w:rPr>
                <w:rFonts w:ascii="Arial" w:hAnsi="Arial" w:cs="Arial"/>
                <w:sz w:val="22"/>
                <w:vertAlign w:val="subscript"/>
              </w:rPr>
              <w:t>(g)</w:t>
            </w:r>
          </w:p>
        </w:tc>
        <w:tc>
          <w:tcPr>
            <w:tcW w:w="703" w:type="dxa"/>
          </w:tcPr>
          <w:p w14:paraId="747AE7F7" w14:textId="77777777" w:rsidR="00C270A9" w:rsidRPr="00B04796" w:rsidRDefault="00C270A9" w:rsidP="00700C25">
            <w:pPr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sz w:val="22"/>
              </w:rPr>
              <w:t>(G1)</w:t>
            </w:r>
          </w:p>
        </w:tc>
      </w:tr>
    </w:tbl>
    <w:p w14:paraId="1E7193DC" w14:textId="0FD3F490" w:rsidR="0028130A" w:rsidRPr="00661765" w:rsidRDefault="006F1551" w:rsidP="00661765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A63E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172BF6" w:rsidRPr="00B04796">
        <w:rPr>
          <w:rFonts w:ascii="Arial" w:hAnsi="Arial" w:cs="Arial"/>
          <w:sz w:val="22"/>
          <w:szCs w:val="22"/>
        </w:rPr>
        <w:t>Aufbau</w:t>
      </w:r>
      <w:r w:rsidR="000D4D75" w:rsidRPr="00F01350">
        <w:rPr>
          <w:rFonts w:ascii="Arial" w:hAnsi="Arial" w:cs="Arial"/>
          <w:sz w:val="22"/>
          <w:szCs w:val="22"/>
          <w:highlight w:val="green"/>
        </w:rPr>
        <w:t>(</w:t>
      </w:r>
      <w:proofErr w:type="spellStart"/>
      <w:r w:rsidR="000D4D75" w:rsidRPr="00F01350">
        <w:rPr>
          <w:rFonts w:ascii="Arial" w:hAnsi="Arial" w:cs="Arial"/>
          <w:sz w:val="22"/>
          <w:szCs w:val="22"/>
          <w:highlight w:val="green"/>
        </w:rPr>
        <w:t>ten</w:t>
      </w:r>
      <w:proofErr w:type="spellEnd"/>
      <w:r w:rsidR="000D4D75" w:rsidRPr="004E23A4">
        <w:rPr>
          <w:rFonts w:ascii="Arial" w:hAnsi="Arial" w:cs="Arial"/>
          <w:sz w:val="22"/>
          <w:szCs w:val="22"/>
          <w:highlight w:val="green"/>
        </w:rPr>
        <w:t>)</w:t>
      </w:r>
      <w:r w:rsidR="004E23A4" w:rsidRPr="004E23A4">
        <w:rPr>
          <w:rFonts w:ascii="Arial" w:hAnsi="Arial" w:cs="Arial"/>
          <w:sz w:val="22"/>
          <w:szCs w:val="22"/>
          <w:highlight w:val="green"/>
        </w:rPr>
        <w:t xml:space="preserve"> (Fotos sind in Ordnung)</w:t>
      </w:r>
    </w:p>
    <w:p w14:paraId="5AAA5FB3" w14:textId="642C3AAD" w:rsidR="00661765" w:rsidRPr="00B04796" w:rsidRDefault="00661765" w:rsidP="0062296C">
      <w:pPr>
        <w:jc w:val="center"/>
        <w:rPr>
          <w:rFonts w:ascii="Arial" w:hAnsi="Arial" w:cs="Arial"/>
          <w:iCs/>
          <w:color w:val="FF0000"/>
          <w:sz w:val="22"/>
        </w:rPr>
      </w:pPr>
      <w:r>
        <w:object w:dxaOrig="7816" w:dyaOrig="5851" w14:anchorId="4C024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1pt;height:149.85pt" o:ole="">
            <v:imagedata r:id="rId8" o:title=""/>
          </v:shape>
          <o:OLEObject Type="Embed" ProgID="ACD.ChemSketch.20" ShapeID="_x0000_i1025" DrawAspect="Content" ObjectID="_1807106045" r:id="rId9"/>
        </w:object>
      </w:r>
    </w:p>
    <w:p w14:paraId="2FEB232D" w14:textId="4C964C56" w:rsidR="0066514F" w:rsidRPr="00634553" w:rsidRDefault="002858CF" w:rsidP="00634553">
      <w:pPr>
        <w:keepNext/>
        <w:jc w:val="center"/>
        <w:rPr>
          <w:rFonts w:ascii="Arial" w:hAnsi="Arial" w:cs="Arial"/>
          <w:iCs/>
          <w:sz w:val="18"/>
          <w:szCs w:val="18"/>
        </w:rPr>
      </w:pPr>
      <w:r w:rsidRPr="0062296C">
        <w:rPr>
          <w:rFonts w:ascii="Arial" w:hAnsi="Arial" w:cs="Arial"/>
          <w:b/>
          <w:iCs/>
          <w:sz w:val="18"/>
          <w:szCs w:val="18"/>
        </w:rPr>
        <w:t xml:space="preserve">Abb. </w:t>
      </w:r>
      <w:r w:rsidR="00BC3FE0">
        <w:rPr>
          <w:rFonts w:ascii="Arial" w:hAnsi="Arial" w:cs="Arial"/>
          <w:b/>
          <w:iCs/>
          <w:sz w:val="18"/>
          <w:szCs w:val="18"/>
        </w:rPr>
        <w:t>1</w:t>
      </w:r>
      <w:r w:rsidRPr="0062296C">
        <w:rPr>
          <w:rFonts w:ascii="Arial" w:hAnsi="Arial" w:cs="Arial"/>
          <w:iCs/>
          <w:sz w:val="18"/>
          <w:szCs w:val="18"/>
        </w:rPr>
        <w:t xml:space="preserve">: </w:t>
      </w:r>
      <w:r w:rsidR="00226F75">
        <w:rPr>
          <w:rFonts w:ascii="Arial" w:hAnsi="Arial" w:cs="Arial"/>
          <w:iCs/>
          <w:sz w:val="18"/>
          <w:szCs w:val="18"/>
        </w:rPr>
        <w:t xml:space="preserve">Aufbau zur Titration mit einer </w:t>
      </w:r>
      <w:proofErr w:type="spellStart"/>
      <w:r w:rsidR="00226F75">
        <w:rPr>
          <w:rFonts w:ascii="Arial" w:hAnsi="Arial" w:cs="Arial"/>
          <w:iCs/>
          <w:sz w:val="18"/>
          <w:szCs w:val="18"/>
        </w:rPr>
        <w:t>NaOH</w:t>
      </w:r>
      <w:proofErr w:type="spellEnd"/>
      <w:r w:rsidR="00226F75">
        <w:rPr>
          <w:rFonts w:ascii="Arial" w:hAnsi="Arial" w:cs="Arial"/>
          <w:iCs/>
          <w:sz w:val="18"/>
          <w:szCs w:val="18"/>
        </w:rPr>
        <w:t>-Lösung</w:t>
      </w:r>
      <w:r w:rsidR="009B3778" w:rsidRPr="0062296C">
        <w:rPr>
          <w:rFonts w:ascii="Arial" w:hAnsi="Arial" w:cs="Arial"/>
          <w:iCs/>
          <w:sz w:val="18"/>
          <w:szCs w:val="18"/>
        </w:rPr>
        <w:t>.</w:t>
      </w:r>
    </w:p>
    <w:p w14:paraId="6AB143A5" w14:textId="22C4404C" w:rsidR="00986B1B" w:rsidRPr="00B04796" w:rsidRDefault="006F1551" w:rsidP="00986B1B">
      <w:pPr>
        <w:pStyle w:val="berschrift1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2.</w:t>
      </w:r>
      <w:r w:rsidR="0086155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986B1B" w:rsidRPr="00B04796">
        <w:rPr>
          <w:rFonts w:ascii="Arial" w:hAnsi="Arial" w:cs="Arial"/>
          <w:sz w:val="22"/>
          <w:szCs w:val="22"/>
        </w:rPr>
        <w:t>Durchführung</w:t>
      </w:r>
      <w:r>
        <w:rPr>
          <w:rFonts w:ascii="Arial" w:hAnsi="Arial" w:cs="Arial"/>
          <w:sz w:val="22"/>
          <w:szCs w:val="22"/>
        </w:rPr>
        <w:t xml:space="preserve"> </w:t>
      </w:r>
      <w:r w:rsidRPr="00F01350">
        <w:rPr>
          <w:rFonts w:ascii="Arial" w:hAnsi="Arial" w:cs="Arial"/>
          <w:sz w:val="22"/>
          <w:szCs w:val="22"/>
          <w:highlight w:val="green"/>
        </w:rPr>
        <w:t>(mit Beobachtung)</w:t>
      </w:r>
    </w:p>
    <w:p w14:paraId="311EDE81" w14:textId="03C57E64" w:rsidR="00A63E73" w:rsidRDefault="00A63E73" w:rsidP="00A63E73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Die in einem Messkolben (500 </w:t>
      </w:r>
      <w:proofErr w:type="spellStart"/>
      <w:r>
        <w:rPr>
          <w:rFonts w:ascii="Arial" w:hAnsi="Arial" w:cs="Arial"/>
          <w:iCs/>
          <w:sz w:val="22"/>
        </w:rPr>
        <w:t>mL</w:t>
      </w:r>
      <w:proofErr w:type="spellEnd"/>
      <w:r>
        <w:rPr>
          <w:rFonts w:ascii="Arial" w:hAnsi="Arial" w:cs="Arial"/>
          <w:iCs/>
          <w:sz w:val="22"/>
        </w:rPr>
        <w:t>) erhaltenen Natronlauge (50 </w:t>
      </w:r>
      <w:proofErr w:type="spellStart"/>
      <w:r>
        <w:rPr>
          <w:rFonts w:ascii="Arial" w:hAnsi="Arial" w:cs="Arial"/>
          <w:iCs/>
          <w:sz w:val="22"/>
        </w:rPr>
        <w:t>mL</w:t>
      </w:r>
      <w:proofErr w:type="spellEnd"/>
      <w:r>
        <w:rPr>
          <w:rFonts w:ascii="Arial" w:hAnsi="Arial" w:cs="Arial"/>
          <w:iCs/>
          <w:sz w:val="22"/>
        </w:rPr>
        <w:t>, 1</w:t>
      </w:r>
      <w:r w:rsidR="00661765">
        <w:rPr>
          <w:rFonts w:ascii="Arial" w:hAnsi="Arial" w:cs="Arial"/>
          <w:iCs/>
          <w:sz w:val="22"/>
        </w:rPr>
        <w:t>,0</w:t>
      </w:r>
      <w:r>
        <w:rPr>
          <w:rFonts w:ascii="Arial" w:hAnsi="Arial" w:cs="Arial"/>
          <w:iCs/>
          <w:sz w:val="22"/>
        </w:rPr>
        <w:t xml:space="preserve"> molar), wird bis zur Markierung mit entsalztem Wasser aufgefüllt und die Lösung geschüttelt. Diese Lösung wird in eine mit entsalztem Wasser gereinigte Enghalsflasche (500 </w:t>
      </w:r>
      <w:proofErr w:type="spellStart"/>
      <w:r>
        <w:rPr>
          <w:rFonts w:ascii="Arial" w:hAnsi="Arial" w:cs="Arial"/>
          <w:iCs/>
          <w:sz w:val="22"/>
        </w:rPr>
        <w:t>mL</w:t>
      </w:r>
      <w:proofErr w:type="spellEnd"/>
      <w:r>
        <w:rPr>
          <w:rFonts w:ascii="Arial" w:hAnsi="Arial" w:cs="Arial"/>
          <w:iCs/>
          <w:sz w:val="22"/>
        </w:rPr>
        <w:t>) gegeben und erneut vermischt.</w:t>
      </w:r>
    </w:p>
    <w:p w14:paraId="0C8C604D" w14:textId="6330150F" w:rsidR="00A63E73" w:rsidRDefault="00A63E73" w:rsidP="00A63E73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Die Bürette wird mit dieser Lösung und eines passenden Trichters bis zur Nullmarke befüllt. </w:t>
      </w:r>
      <w:r w:rsidR="000318EF">
        <w:rPr>
          <w:rFonts w:ascii="Arial" w:hAnsi="Arial" w:cs="Arial"/>
          <w:iCs/>
          <w:sz w:val="22"/>
        </w:rPr>
        <w:t xml:space="preserve">Eine Füllung der Bürette wird verworfen, indem sie in ein Becherglas gegeben wird, wobei die </w:t>
      </w:r>
      <w:proofErr w:type="spellStart"/>
      <w:r w:rsidR="000318EF">
        <w:rPr>
          <w:rFonts w:ascii="Arial" w:hAnsi="Arial" w:cs="Arial"/>
          <w:iCs/>
          <w:sz w:val="22"/>
        </w:rPr>
        <w:t>Bürettenspitze</w:t>
      </w:r>
      <w:proofErr w:type="spellEnd"/>
      <w:r w:rsidR="000318EF">
        <w:rPr>
          <w:rFonts w:ascii="Arial" w:hAnsi="Arial" w:cs="Arial"/>
          <w:iCs/>
          <w:sz w:val="22"/>
        </w:rPr>
        <w:t xml:space="preserve"> vollständig mit der Lösung gefüllt ist. Nach erneutem </w:t>
      </w:r>
      <w:r w:rsidR="000A7370">
        <w:rPr>
          <w:rFonts w:ascii="Arial" w:hAnsi="Arial" w:cs="Arial"/>
          <w:iCs/>
          <w:sz w:val="22"/>
        </w:rPr>
        <w:t>Bef</w:t>
      </w:r>
      <w:r w:rsidR="000318EF">
        <w:rPr>
          <w:rFonts w:ascii="Arial" w:hAnsi="Arial" w:cs="Arial"/>
          <w:iCs/>
          <w:sz w:val="22"/>
        </w:rPr>
        <w:t>üllen mit der Natronlauge auf die Nullmarke unter zu Hilfename des Flüssigkeitsminiskus, wird die ausstehende HCl-Lösung (0,1 molar) titriert. Letztere wird mit einer 25-mL-Vollpipette in ein Titriergefäß überführt und mit der Indikatorlösung (Methylorange, 3 Tropfen) versetzt</w:t>
      </w:r>
      <w:r w:rsidR="00621DE6">
        <w:rPr>
          <w:rFonts w:ascii="Arial" w:hAnsi="Arial" w:cs="Arial"/>
          <w:iCs/>
          <w:sz w:val="22"/>
        </w:rPr>
        <w:t>, wobei sie sich rot verfärbt</w:t>
      </w:r>
      <w:r w:rsidR="000318EF">
        <w:rPr>
          <w:rFonts w:ascii="Arial" w:hAnsi="Arial" w:cs="Arial"/>
          <w:iCs/>
          <w:sz w:val="22"/>
        </w:rPr>
        <w:t xml:space="preserve">. </w:t>
      </w:r>
      <w:r w:rsidR="00661765">
        <w:rPr>
          <w:rFonts w:ascii="Arial" w:hAnsi="Arial" w:cs="Arial"/>
          <w:iCs/>
          <w:sz w:val="22"/>
        </w:rPr>
        <w:t>Beim Titrieren</w:t>
      </w:r>
      <w:r w:rsidR="000318EF">
        <w:rPr>
          <w:rFonts w:ascii="Arial" w:hAnsi="Arial" w:cs="Arial"/>
          <w:iCs/>
          <w:sz w:val="22"/>
        </w:rPr>
        <w:t xml:space="preserve"> wird zunächst in 1 </w:t>
      </w:r>
      <w:proofErr w:type="spellStart"/>
      <w:r w:rsidR="000318EF">
        <w:rPr>
          <w:rFonts w:ascii="Arial" w:hAnsi="Arial" w:cs="Arial"/>
          <w:iCs/>
          <w:sz w:val="22"/>
        </w:rPr>
        <w:t>mL</w:t>
      </w:r>
      <w:proofErr w:type="spellEnd"/>
      <w:r w:rsidR="000318EF">
        <w:rPr>
          <w:rFonts w:ascii="Arial" w:hAnsi="Arial" w:cs="Arial"/>
          <w:iCs/>
          <w:sz w:val="22"/>
        </w:rPr>
        <w:t>-Schritten verfahren, bei der Annäherung an den Äquivalenzpunkt in 0,</w:t>
      </w:r>
      <w:r w:rsidR="00BF0335">
        <w:rPr>
          <w:rFonts w:ascii="Arial" w:hAnsi="Arial" w:cs="Arial"/>
          <w:iCs/>
          <w:sz w:val="22"/>
        </w:rPr>
        <w:t>0</w:t>
      </w:r>
      <w:r w:rsidR="000318EF">
        <w:rPr>
          <w:rFonts w:ascii="Arial" w:hAnsi="Arial" w:cs="Arial"/>
          <w:iCs/>
          <w:sz w:val="22"/>
        </w:rPr>
        <w:t>1 </w:t>
      </w:r>
      <w:proofErr w:type="spellStart"/>
      <w:r w:rsidR="000318EF">
        <w:rPr>
          <w:rFonts w:ascii="Arial" w:hAnsi="Arial" w:cs="Arial"/>
          <w:iCs/>
          <w:sz w:val="22"/>
        </w:rPr>
        <w:t>mL</w:t>
      </w:r>
      <w:proofErr w:type="spellEnd"/>
      <w:r w:rsidR="000318EF">
        <w:rPr>
          <w:rFonts w:ascii="Arial" w:hAnsi="Arial" w:cs="Arial"/>
          <w:iCs/>
          <w:sz w:val="22"/>
        </w:rPr>
        <w:t>-Schritten.</w:t>
      </w:r>
      <w:r w:rsidR="00BF0335">
        <w:rPr>
          <w:rFonts w:ascii="Arial" w:hAnsi="Arial" w:cs="Arial"/>
          <w:iCs/>
          <w:sz w:val="22"/>
        </w:rPr>
        <w:t xml:space="preserve"> Dabei wird das Titriergefäß geschwenkt, wobei es bei der </w:t>
      </w:r>
      <w:proofErr w:type="spellStart"/>
      <w:r w:rsidR="00BF0335">
        <w:rPr>
          <w:rFonts w:ascii="Arial" w:hAnsi="Arial" w:cs="Arial"/>
          <w:iCs/>
          <w:sz w:val="22"/>
        </w:rPr>
        <w:t>E</w:t>
      </w:r>
      <w:r w:rsidR="006B2C42">
        <w:rPr>
          <w:rFonts w:ascii="Arial" w:hAnsi="Arial" w:cs="Arial"/>
          <w:iCs/>
          <w:sz w:val="22"/>
        </w:rPr>
        <w:t>i</w:t>
      </w:r>
      <w:r w:rsidR="00BF0335">
        <w:rPr>
          <w:rFonts w:ascii="Arial" w:hAnsi="Arial" w:cs="Arial"/>
          <w:iCs/>
          <w:sz w:val="22"/>
        </w:rPr>
        <w:t>ntropfstelle</w:t>
      </w:r>
      <w:proofErr w:type="spellEnd"/>
      <w:r w:rsidR="00BF0335">
        <w:rPr>
          <w:rFonts w:ascii="Arial" w:hAnsi="Arial" w:cs="Arial"/>
          <w:iCs/>
          <w:sz w:val="22"/>
        </w:rPr>
        <w:t xml:space="preserve"> zu kurzeitigen Farbumschlägen von Rot nach Gelb kommt. Bei 25,25</w:t>
      </w:r>
      <w:r w:rsidR="00661765">
        <w:rPr>
          <w:rFonts w:ascii="Arial" w:hAnsi="Arial" w:cs="Arial"/>
          <w:iCs/>
          <w:sz w:val="22"/>
        </w:rPr>
        <w:t> </w:t>
      </w:r>
      <w:proofErr w:type="spellStart"/>
      <w:r w:rsidR="00BF0335">
        <w:rPr>
          <w:rFonts w:ascii="Arial" w:hAnsi="Arial" w:cs="Arial"/>
          <w:iCs/>
          <w:sz w:val="22"/>
        </w:rPr>
        <w:t>mL</w:t>
      </w:r>
      <w:proofErr w:type="spellEnd"/>
      <w:r w:rsidR="00BF0335">
        <w:rPr>
          <w:rFonts w:ascii="Arial" w:hAnsi="Arial" w:cs="Arial"/>
          <w:iCs/>
          <w:sz w:val="22"/>
        </w:rPr>
        <w:t xml:space="preserve"> </w:t>
      </w:r>
      <w:proofErr w:type="spellStart"/>
      <w:r w:rsidR="00BF0335">
        <w:rPr>
          <w:rFonts w:ascii="Arial" w:hAnsi="Arial" w:cs="Arial"/>
          <w:iCs/>
          <w:sz w:val="22"/>
        </w:rPr>
        <w:t>NaOH</w:t>
      </w:r>
      <w:proofErr w:type="spellEnd"/>
      <w:r w:rsidR="00BF0335">
        <w:rPr>
          <w:rFonts w:ascii="Arial" w:hAnsi="Arial" w:cs="Arial"/>
          <w:iCs/>
          <w:sz w:val="22"/>
        </w:rPr>
        <w:t>-Lösung wurde der Äquivalenzpunkt</w:t>
      </w:r>
      <w:r w:rsidR="00621DE6">
        <w:rPr>
          <w:rFonts w:ascii="Arial" w:hAnsi="Arial" w:cs="Arial"/>
          <w:iCs/>
          <w:sz w:val="22"/>
        </w:rPr>
        <w:t xml:space="preserve"> anhand der permanenten gelben Farbe</w:t>
      </w:r>
      <w:r w:rsidR="00BF0335">
        <w:rPr>
          <w:rFonts w:ascii="Arial" w:hAnsi="Arial" w:cs="Arial"/>
          <w:iCs/>
          <w:sz w:val="22"/>
        </w:rPr>
        <w:t xml:space="preserve"> bestimmt. Eine Wiederholung des Experiments ergab 25,35 </w:t>
      </w:r>
      <w:proofErr w:type="spellStart"/>
      <w:r w:rsidR="00BF0335">
        <w:rPr>
          <w:rFonts w:ascii="Arial" w:hAnsi="Arial" w:cs="Arial"/>
          <w:iCs/>
          <w:sz w:val="22"/>
        </w:rPr>
        <w:t>mL</w:t>
      </w:r>
      <w:proofErr w:type="spellEnd"/>
      <w:r w:rsidR="00BF0335">
        <w:rPr>
          <w:rFonts w:ascii="Arial" w:hAnsi="Arial" w:cs="Arial"/>
          <w:iCs/>
          <w:sz w:val="22"/>
        </w:rPr>
        <w:t xml:space="preserve"> </w:t>
      </w:r>
      <w:proofErr w:type="spellStart"/>
      <w:r w:rsidR="00BF0335">
        <w:rPr>
          <w:rFonts w:ascii="Arial" w:hAnsi="Arial" w:cs="Arial"/>
          <w:iCs/>
          <w:sz w:val="22"/>
        </w:rPr>
        <w:t>NaOH</w:t>
      </w:r>
      <w:proofErr w:type="spellEnd"/>
      <w:r w:rsidR="00BF0335">
        <w:rPr>
          <w:rFonts w:ascii="Arial" w:hAnsi="Arial" w:cs="Arial"/>
          <w:iCs/>
          <w:sz w:val="22"/>
        </w:rPr>
        <w:t>-Lösung.</w:t>
      </w:r>
    </w:p>
    <w:p w14:paraId="145B4C5C" w14:textId="048667F7" w:rsidR="00634553" w:rsidRPr="00B04796" w:rsidRDefault="006F4F30" w:rsidP="00DC2469">
      <w:pPr>
        <w:rPr>
          <w:rFonts w:ascii="Arial" w:hAnsi="Arial" w:cs="Arial"/>
          <w:iCs/>
          <w:sz w:val="22"/>
        </w:rPr>
      </w:pPr>
      <w:r w:rsidRPr="00F01350">
        <w:rPr>
          <w:rFonts w:ascii="Arial" w:hAnsi="Arial" w:cs="Arial"/>
          <w:iCs/>
          <w:sz w:val="22"/>
          <w:highlight w:val="green"/>
        </w:rPr>
        <w:t xml:space="preserve">-&gt; Fehler </w:t>
      </w:r>
      <w:r w:rsidR="009B4796" w:rsidRPr="00F01350">
        <w:rPr>
          <w:rFonts w:ascii="Arial" w:hAnsi="Arial" w:cs="Arial"/>
          <w:iCs/>
          <w:sz w:val="22"/>
          <w:highlight w:val="green"/>
        </w:rPr>
        <w:t xml:space="preserve">und Konsequenzen </w:t>
      </w:r>
      <w:r w:rsidRPr="00F01350">
        <w:rPr>
          <w:rFonts w:ascii="Arial" w:hAnsi="Arial" w:cs="Arial"/>
          <w:iCs/>
          <w:sz w:val="22"/>
          <w:highlight w:val="green"/>
        </w:rPr>
        <w:t>aufführen</w:t>
      </w:r>
      <w:r w:rsidR="00E6218C">
        <w:rPr>
          <w:rFonts w:ascii="Arial" w:hAnsi="Arial" w:cs="Arial"/>
          <w:iCs/>
          <w:sz w:val="22"/>
          <w:highlight w:val="green"/>
        </w:rPr>
        <w:t>, damit Protokolle von vorne nach hinten Sinn ergeben</w:t>
      </w:r>
      <w:r w:rsidRPr="00F01350">
        <w:rPr>
          <w:rFonts w:ascii="Arial" w:hAnsi="Arial" w:cs="Arial"/>
          <w:iCs/>
          <w:sz w:val="22"/>
          <w:highlight w:val="green"/>
        </w:rPr>
        <w:t>!</w:t>
      </w:r>
    </w:p>
    <w:p w14:paraId="00F14B74" w14:textId="6BDB8770" w:rsidR="00986B1B" w:rsidRPr="00B04796" w:rsidRDefault="003E0F98" w:rsidP="007B764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3. </w:t>
      </w:r>
      <w:r w:rsidR="00986B1B" w:rsidRPr="00B04796">
        <w:rPr>
          <w:rFonts w:ascii="Arial" w:hAnsi="Arial" w:cs="Arial"/>
          <w:b/>
          <w:sz w:val="22"/>
        </w:rPr>
        <w:t>Auswertung</w:t>
      </w:r>
    </w:p>
    <w:p w14:paraId="50B76F38" w14:textId="43D9F53F" w:rsidR="00BF0335" w:rsidRDefault="00EC7501" w:rsidP="007B7649">
      <w:pPr>
        <w:rPr>
          <w:rFonts w:ascii="Arial" w:hAnsi="Arial" w:cs="Arial"/>
          <w:bCs/>
          <w:sz w:val="22"/>
        </w:rPr>
      </w:pPr>
      <w:r w:rsidRPr="00EC7501">
        <w:rPr>
          <w:rFonts w:ascii="Arial" w:hAnsi="Arial" w:cs="Arial"/>
          <w:bCs/>
          <w:sz w:val="22"/>
        </w:rPr>
        <w:t xml:space="preserve">Durch die </w:t>
      </w:r>
      <w:r w:rsidR="00BF0335">
        <w:rPr>
          <w:rFonts w:ascii="Arial" w:hAnsi="Arial" w:cs="Arial"/>
          <w:bCs/>
          <w:sz w:val="22"/>
        </w:rPr>
        <w:t xml:space="preserve">Titration wurde die Säure HCl mit der Base </w:t>
      </w:r>
      <w:proofErr w:type="spellStart"/>
      <w:r w:rsidR="00BF0335">
        <w:rPr>
          <w:rFonts w:ascii="Arial" w:hAnsi="Arial" w:cs="Arial"/>
          <w:bCs/>
          <w:sz w:val="22"/>
        </w:rPr>
        <w:t>NaOH</w:t>
      </w:r>
      <w:proofErr w:type="spellEnd"/>
      <w:r w:rsidR="00BF0335">
        <w:rPr>
          <w:rFonts w:ascii="Arial" w:hAnsi="Arial" w:cs="Arial"/>
          <w:bCs/>
          <w:sz w:val="22"/>
        </w:rPr>
        <w:t xml:space="preserve"> nach Gleichung (G1) umgesetzt und dadurch </w:t>
      </w:r>
      <w:r w:rsidR="00FA195D">
        <w:rPr>
          <w:rFonts w:ascii="Arial" w:hAnsi="Arial" w:cs="Arial"/>
          <w:bCs/>
          <w:sz w:val="22"/>
        </w:rPr>
        <w:t>H</w:t>
      </w:r>
      <w:r w:rsidR="00FA195D" w:rsidRPr="00FA195D">
        <w:rPr>
          <w:rFonts w:ascii="Arial" w:hAnsi="Arial" w:cs="Arial"/>
          <w:bCs/>
          <w:sz w:val="22"/>
          <w:vertAlign w:val="subscript"/>
        </w:rPr>
        <w:t>2</w:t>
      </w:r>
      <w:r w:rsidR="00FA195D">
        <w:rPr>
          <w:rFonts w:ascii="Arial" w:hAnsi="Arial" w:cs="Arial"/>
          <w:bCs/>
          <w:sz w:val="22"/>
        </w:rPr>
        <w:t xml:space="preserve">O </w:t>
      </w:r>
      <w:r w:rsidR="00BF0335">
        <w:rPr>
          <w:rFonts w:ascii="Arial" w:hAnsi="Arial" w:cs="Arial"/>
          <w:bCs/>
          <w:sz w:val="22"/>
        </w:rPr>
        <w:t xml:space="preserve">und NaCl erhalten. Nachdem alles HCl abreagiert ist, liegt durch die weitere Zugabe von </w:t>
      </w:r>
      <w:proofErr w:type="spellStart"/>
      <w:r w:rsidR="00BF0335">
        <w:rPr>
          <w:rFonts w:ascii="Arial" w:hAnsi="Arial" w:cs="Arial"/>
          <w:bCs/>
          <w:sz w:val="22"/>
        </w:rPr>
        <w:t>NaOH</w:t>
      </w:r>
      <w:proofErr w:type="spellEnd"/>
      <w:r w:rsidR="00BF0335">
        <w:rPr>
          <w:rFonts w:ascii="Arial" w:hAnsi="Arial" w:cs="Arial"/>
          <w:bCs/>
          <w:sz w:val="22"/>
        </w:rPr>
        <w:t xml:space="preserve">-Lösung ein basisches </w:t>
      </w:r>
      <w:r w:rsidR="00FA195D">
        <w:rPr>
          <w:rFonts w:ascii="Arial" w:hAnsi="Arial" w:cs="Arial"/>
          <w:bCs/>
          <w:sz w:val="22"/>
        </w:rPr>
        <w:t>Milieu</w:t>
      </w:r>
      <w:r w:rsidR="00BF0335">
        <w:rPr>
          <w:rFonts w:ascii="Arial" w:hAnsi="Arial" w:cs="Arial"/>
          <w:bCs/>
          <w:sz w:val="22"/>
        </w:rPr>
        <w:t xml:space="preserve"> vor, in welchem der verwendete Indikator eine andere Farbe </w:t>
      </w:r>
      <w:r w:rsidR="00621DE6">
        <w:rPr>
          <w:rFonts w:ascii="Arial" w:hAnsi="Arial" w:cs="Arial"/>
          <w:bCs/>
          <w:sz w:val="22"/>
        </w:rPr>
        <w:t xml:space="preserve">(gelb) </w:t>
      </w:r>
      <w:r w:rsidR="00BF0335">
        <w:rPr>
          <w:rFonts w:ascii="Arial" w:hAnsi="Arial" w:cs="Arial"/>
          <w:bCs/>
          <w:sz w:val="22"/>
        </w:rPr>
        <w:t xml:space="preserve">besitzt. </w:t>
      </w:r>
    </w:p>
    <w:p w14:paraId="60CEFCDA" w14:textId="46A4D6FC" w:rsidR="00FA195D" w:rsidRDefault="00BF0335" w:rsidP="007B764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Aus den beiden Messungen wird der Mittelwert bestimmt</w:t>
      </w:r>
      <w:r w:rsidR="00FA195D">
        <w:rPr>
          <w:rFonts w:ascii="Arial" w:hAnsi="Arial" w:cs="Arial"/>
          <w:bCs/>
          <w:sz w:val="22"/>
        </w:rPr>
        <w:t xml:space="preserve">, also 25,30 </w:t>
      </w:r>
      <w:proofErr w:type="spellStart"/>
      <w:r w:rsidR="00FA195D">
        <w:rPr>
          <w:rFonts w:ascii="Arial" w:hAnsi="Arial" w:cs="Arial"/>
          <w:bCs/>
          <w:sz w:val="22"/>
        </w:rPr>
        <w:t>mL</w:t>
      </w:r>
      <w:proofErr w:type="spellEnd"/>
      <w:r w:rsidR="00FA195D">
        <w:rPr>
          <w:rFonts w:ascii="Arial" w:hAnsi="Arial" w:cs="Arial"/>
          <w:bCs/>
          <w:sz w:val="22"/>
        </w:rPr>
        <w:t xml:space="preserve"> und daraus der Titer</w:t>
      </w:r>
      <w:r w:rsidR="00621DE6">
        <w:rPr>
          <w:rFonts w:ascii="Arial" w:hAnsi="Arial" w:cs="Arial"/>
          <w:bCs/>
          <w:sz w:val="22"/>
        </w:rPr>
        <w:t xml:space="preserve"> </w:t>
      </w:r>
      <w:r w:rsidR="00FA195D">
        <w:rPr>
          <w:rFonts w:ascii="Arial" w:hAnsi="Arial" w:cs="Arial"/>
          <w:bCs/>
          <w:sz w:val="22"/>
        </w:rPr>
        <w:t>nach Formel (F1).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3"/>
      </w:tblGrid>
      <w:tr w:rsidR="00FA195D" w:rsidRPr="00B04796" w14:paraId="2604F27D" w14:textId="77777777" w:rsidTr="00052A0D">
        <w:trPr>
          <w:jc w:val="center"/>
        </w:trPr>
        <w:tc>
          <w:tcPr>
            <w:tcW w:w="8359" w:type="dxa"/>
          </w:tcPr>
          <w:p w14:paraId="7FC732F9" w14:textId="1A17297C" w:rsidR="00FA195D" w:rsidRPr="00B04796" w:rsidRDefault="00FA195D" w:rsidP="00C068ED">
            <w:pPr>
              <w:jc w:val="center"/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color w:val="FFFFFF" w:themeColor="background1"/>
                <w:sz w:val="22"/>
              </w:rPr>
              <w:t xml:space="preserve">(G1) </w:t>
            </w:r>
            <m:oMath>
              <m:r>
                <w:rPr>
                  <w:rFonts w:ascii="Cambria Math" w:hAnsi="Cambria Math" w:cs="Arial"/>
                  <w:sz w:val="22"/>
                </w:rPr>
                <m:t>f=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theoretischer Vrbrauch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praktischer Verbrauch</m:t>
                  </m:r>
                </m:den>
              </m:f>
            </m:oMath>
          </w:p>
        </w:tc>
        <w:tc>
          <w:tcPr>
            <w:tcW w:w="703" w:type="dxa"/>
            <w:vAlign w:val="center"/>
          </w:tcPr>
          <w:p w14:paraId="17FB7D5C" w14:textId="4A862713" w:rsidR="00FA195D" w:rsidRPr="00B04796" w:rsidRDefault="00FA195D" w:rsidP="00C068ED">
            <w:pPr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sz w:val="22"/>
              </w:rPr>
              <w:t>(</w:t>
            </w:r>
            <w:r w:rsidR="00052A0D">
              <w:rPr>
                <w:rFonts w:ascii="Arial" w:hAnsi="Arial" w:cs="Arial"/>
                <w:sz w:val="22"/>
              </w:rPr>
              <w:t>F</w:t>
            </w:r>
            <w:r w:rsidRPr="00B04796">
              <w:rPr>
                <w:rFonts w:ascii="Arial" w:hAnsi="Arial" w:cs="Arial"/>
                <w:sz w:val="22"/>
              </w:rPr>
              <w:t>1)</w:t>
            </w:r>
          </w:p>
        </w:tc>
      </w:tr>
      <w:tr w:rsidR="00052A0D" w:rsidRPr="00B04796" w14:paraId="7A1B4952" w14:textId="77777777" w:rsidTr="00052A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DD6C43D" w14:textId="7E2EFC79" w:rsidR="00052A0D" w:rsidRPr="00B04796" w:rsidRDefault="00052A0D" w:rsidP="00C068ED">
            <w:pPr>
              <w:jc w:val="center"/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color w:val="FFFFFF" w:themeColor="background1"/>
                <w:sz w:val="22"/>
              </w:rPr>
              <w:t xml:space="preserve">(G1) </w:t>
            </w:r>
            <m:oMath>
              <m:r>
                <w:rPr>
                  <w:rFonts w:ascii="Cambria Math" w:hAnsi="Cambria Math" w:cs="Arial"/>
                  <w:sz w:val="22"/>
                </w:rPr>
                <m:t>f=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 xml:space="preserve">25,00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</w:rPr>
                    <m:t>mL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 xml:space="preserve">25,30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</w:rPr>
                    <m:t>mL</m:t>
                  </m:r>
                </m:den>
              </m:f>
            </m:oMath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333178D" w14:textId="48B8078E" w:rsidR="00052A0D" w:rsidRPr="00B04796" w:rsidRDefault="00052A0D" w:rsidP="00C068ED">
            <w:pPr>
              <w:rPr>
                <w:rFonts w:ascii="Arial" w:hAnsi="Arial" w:cs="Arial"/>
                <w:sz w:val="22"/>
              </w:rPr>
            </w:pPr>
          </w:p>
        </w:tc>
      </w:tr>
      <w:tr w:rsidR="00052A0D" w:rsidRPr="00B04796" w14:paraId="6684F246" w14:textId="77777777" w:rsidTr="00052A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7DC24C07" w14:textId="2A70EC60" w:rsidR="00052A0D" w:rsidRPr="00B04796" w:rsidRDefault="00052A0D" w:rsidP="00C068ED">
            <w:pPr>
              <w:jc w:val="center"/>
              <w:rPr>
                <w:rFonts w:ascii="Arial" w:hAnsi="Arial" w:cs="Arial"/>
                <w:sz w:val="22"/>
              </w:rPr>
            </w:pPr>
            <w:r w:rsidRPr="00B04796">
              <w:rPr>
                <w:rFonts w:ascii="Arial" w:hAnsi="Arial" w:cs="Arial"/>
                <w:color w:val="FFFFFF" w:themeColor="background1"/>
                <w:sz w:val="22"/>
              </w:rPr>
              <w:t xml:space="preserve">(G1) </w:t>
            </w:r>
            <m:oMath>
              <m:r>
                <w:rPr>
                  <w:rFonts w:ascii="Cambria Math" w:hAnsi="Cambria Math" w:cs="Arial"/>
                  <w:sz w:val="22"/>
                </w:rPr>
                <m:t>f=0,9881</m:t>
              </m:r>
            </m:oMath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1EB9A23" w14:textId="77777777" w:rsidR="00052A0D" w:rsidRPr="00B04796" w:rsidRDefault="00052A0D" w:rsidP="00C068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01DDCECE" w14:textId="3CD86906" w:rsidR="00FA195D" w:rsidRDefault="00052A0D" w:rsidP="007B764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Dadurch ergibt sich ein Titer von 0,9881, was bedeutet die angesetzte Natronlauge besitzt eine geringere Konzentration als 0,1 molar</w:t>
      </w:r>
      <w:r w:rsidR="00621DE6">
        <w:rPr>
          <w:rFonts w:ascii="Arial" w:hAnsi="Arial" w:cs="Arial"/>
          <w:bCs/>
          <w:sz w:val="22"/>
        </w:rPr>
        <w:t>.</w:t>
      </w:r>
    </w:p>
    <w:p w14:paraId="35980F68" w14:textId="2D31AC3C" w:rsidR="00DC2469" w:rsidRPr="00F01350" w:rsidRDefault="00455276" w:rsidP="00DC2469">
      <w:pPr>
        <w:rPr>
          <w:rFonts w:ascii="Arial" w:hAnsi="Arial" w:cs="Arial"/>
          <w:bCs/>
          <w:sz w:val="22"/>
          <w:highlight w:val="green"/>
        </w:rPr>
      </w:pPr>
      <w:r w:rsidRPr="00F01350">
        <w:rPr>
          <w:rFonts w:ascii="Arial" w:hAnsi="Arial" w:cs="Arial"/>
          <w:bCs/>
          <w:sz w:val="22"/>
          <w:highlight w:val="green"/>
        </w:rPr>
        <w:t xml:space="preserve">Abschnitt für Berechnungen, Graphen und Aufgaben aus dem </w:t>
      </w:r>
      <w:r w:rsidR="00BF0335">
        <w:rPr>
          <w:rFonts w:ascii="Arial" w:hAnsi="Arial" w:cs="Arial"/>
          <w:bCs/>
          <w:sz w:val="22"/>
          <w:highlight w:val="green"/>
        </w:rPr>
        <w:t>Buch</w:t>
      </w:r>
      <w:r w:rsidRPr="00F01350">
        <w:rPr>
          <w:rFonts w:ascii="Arial" w:hAnsi="Arial" w:cs="Arial"/>
          <w:bCs/>
          <w:sz w:val="22"/>
          <w:highlight w:val="green"/>
        </w:rPr>
        <w:t>.</w:t>
      </w:r>
    </w:p>
    <w:p w14:paraId="2593E9F7" w14:textId="689FA0A0" w:rsidR="00223915" w:rsidRPr="00B04796" w:rsidRDefault="003E0F98" w:rsidP="00223915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223915" w:rsidRPr="00B04796">
        <w:rPr>
          <w:rFonts w:ascii="Arial" w:hAnsi="Arial" w:cs="Arial"/>
          <w:sz w:val="22"/>
          <w:szCs w:val="22"/>
        </w:rPr>
        <w:t>Fehlerbetrachtung</w:t>
      </w:r>
    </w:p>
    <w:p w14:paraId="40D64C1C" w14:textId="561C0B38" w:rsidR="00455276" w:rsidRDefault="00455276" w:rsidP="00B73FA5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Bei diesem Versuch kam es </w:t>
      </w:r>
      <w:r w:rsidR="00BF0335">
        <w:rPr>
          <w:rFonts w:ascii="Arial" w:hAnsi="Arial" w:cs="Arial"/>
          <w:iCs/>
          <w:sz w:val="22"/>
        </w:rPr>
        <w:t xml:space="preserve">zu keinerlei </w:t>
      </w:r>
      <w:r w:rsidR="00FA195D">
        <w:rPr>
          <w:rFonts w:ascii="Arial" w:hAnsi="Arial" w:cs="Arial"/>
          <w:iCs/>
          <w:sz w:val="22"/>
        </w:rPr>
        <w:t>realisierten Fehlern. Dennoch können Ungenauigkeiten, Verunreinigungen oder Ablesefehler dazu geführt haben, dass kleine Schwankungen in den Messwerten aufgetreten sind</w:t>
      </w:r>
      <w:r w:rsidR="00052A0D">
        <w:rPr>
          <w:rFonts w:ascii="Arial" w:hAnsi="Arial" w:cs="Arial"/>
          <w:iCs/>
          <w:sz w:val="22"/>
        </w:rPr>
        <w:t>, was die beiden erhaltenen Verbräuche erklären könnte</w:t>
      </w:r>
      <w:r w:rsidR="00FA195D">
        <w:rPr>
          <w:rFonts w:ascii="Arial" w:hAnsi="Arial" w:cs="Arial"/>
          <w:iCs/>
          <w:sz w:val="22"/>
        </w:rPr>
        <w:t>.</w:t>
      </w:r>
    </w:p>
    <w:p w14:paraId="6330BDD1" w14:textId="5541DF19" w:rsidR="00DC2469" w:rsidRPr="00052A0D" w:rsidRDefault="00455276" w:rsidP="00B73FA5">
      <w:pPr>
        <w:rPr>
          <w:rFonts w:ascii="Arial" w:hAnsi="Arial" w:cs="Arial"/>
          <w:iCs/>
          <w:sz w:val="22"/>
          <w:highlight w:val="green"/>
        </w:rPr>
      </w:pPr>
      <w:r w:rsidRPr="00F01350">
        <w:rPr>
          <w:rFonts w:ascii="Arial" w:hAnsi="Arial" w:cs="Arial"/>
          <w:iCs/>
          <w:sz w:val="22"/>
          <w:highlight w:val="green"/>
        </w:rPr>
        <w:t xml:space="preserve">Weitere Fehler </w:t>
      </w:r>
      <w:r w:rsidR="006B2C42">
        <w:rPr>
          <w:rFonts w:ascii="Arial" w:hAnsi="Arial" w:cs="Arial"/>
          <w:iCs/>
          <w:sz w:val="22"/>
          <w:highlight w:val="green"/>
        </w:rPr>
        <w:t xml:space="preserve">(z.B. </w:t>
      </w:r>
      <w:r w:rsidR="00B73FA5" w:rsidRPr="00F01350">
        <w:rPr>
          <w:rFonts w:ascii="Arial" w:hAnsi="Arial" w:cs="Arial"/>
          <w:iCs/>
          <w:sz w:val="22"/>
          <w:highlight w:val="green"/>
        </w:rPr>
        <w:t>Durchführung</w:t>
      </w:r>
      <w:r w:rsidR="006B2C42">
        <w:rPr>
          <w:rFonts w:ascii="Arial" w:hAnsi="Arial" w:cs="Arial"/>
          <w:iCs/>
          <w:sz w:val="22"/>
          <w:highlight w:val="green"/>
        </w:rPr>
        <w:t xml:space="preserve">) </w:t>
      </w:r>
      <w:r w:rsidR="009B4796" w:rsidRPr="00F01350">
        <w:rPr>
          <w:rFonts w:ascii="Arial" w:hAnsi="Arial" w:cs="Arial"/>
          <w:iCs/>
          <w:sz w:val="22"/>
          <w:highlight w:val="green"/>
        </w:rPr>
        <w:t>-&gt; Was kann besser gemacht werden be</w:t>
      </w:r>
      <w:r w:rsidR="00621DE6">
        <w:rPr>
          <w:rFonts w:ascii="Arial" w:hAnsi="Arial" w:cs="Arial"/>
          <w:iCs/>
          <w:sz w:val="22"/>
          <w:highlight w:val="green"/>
        </w:rPr>
        <w:t>i</w:t>
      </w:r>
      <w:r w:rsidR="006B2C42">
        <w:rPr>
          <w:rFonts w:ascii="Arial" w:hAnsi="Arial" w:cs="Arial"/>
          <w:iCs/>
          <w:sz w:val="22"/>
          <w:highlight w:val="green"/>
        </w:rPr>
        <w:t>m nächsten Mal?</w:t>
      </w:r>
    </w:p>
    <w:p w14:paraId="5FEEE2C6" w14:textId="38052E35" w:rsidR="00223915" w:rsidRPr="00B04796" w:rsidRDefault="003E0F98" w:rsidP="00B73FA5">
      <w:pPr>
        <w:pStyle w:val="berschrift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223915" w:rsidRPr="00B04796">
        <w:rPr>
          <w:rFonts w:ascii="Arial" w:hAnsi="Arial" w:cs="Arial"/>
          <w:sz w:val="22"/>
          <w:szCs w:val="22"/>
        </w:rPr>
        <w:t>Entsorgung</w:t>
      </w:r>
    </w:p>
    <w:p w14:paraId="1B19A852" w14:textId="5ACA1A8A" w:rsidR="00DC2469" w:rsidRDefault="00052A0D" w:rsidP="00B73FA5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Die Reste der Reaktion wurden in den Ausguss entsorgt</w:t>
      </w:r>
      <w:r w:rsidR="00621DE6">
        <w:rPr>
          <w:rFonts w:ascii="Arial" w:hAnsi="Arial" w:cs="Arial"/>
          <w:iCs/>
          <w:sz w:val="22"/>
        </w:rPr>
        <w:t>, da sie harmlos sind und neutral vorlagen</w:t>
      </w:r>
      <w:r>
        <w:rPr>
          <w:rFonts w:ascii="Arial" w:hAnsi="Arial" w:cs="Arial"/>
          <w:iCs/>
          <w:sz w:val="22"/>
        </w:rPr>
        <w:t>.</w:t>
      </w:r>
    </w:p>
    <w:p w14:paraId="43BC28FB" w14:textId="274B9511" w:rsidR="00B73FA5" w:rsidRDefault="003E0F98" w:rsidP="00B73FA5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5. </w:t>
      </w:r>
      <w:r w:rsidR="00B73FA5" w:rsidRPr="00B73FA5">
        <w:rPr>
          <w:rFonts w:ascii="Arial" w:hAnsi="Arial" w:cs="Arial"/>
          <w:b/>
          <w:iCs/>
          <w:sz w:val="22"/>
        </w:rPr>
        <w:t>Fazit und Einreihung des Versuchs</w:t>
      </w:r>
      <w:r w:rsidR="00B73FA5">
        <w:rPr>
          <w:rFonts w:ascii="Arial" w:hAnsi="Arial" w:cs="Arial"/>
          <w:iCs/>
          <w:sz w:val="22"/>
        </w:rPr>
        <w:t xml:space="preserve"> </w:t>
      </w:r>
    </w:p>
    <w:p w14:paraId="06A36E1C" w14:textId="27D44788" w:rsidR="004A5A29" w:rsidRPr="00052A0D" w:rsidRDefault="00B73FA5" w:rsidP="00B73FA5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Bei dem Versuch wurden die Grundzüge</w:t>
      </w:r>
      <w:r w:rsidR="00052A0D">
        <w:rPr>
          <w:rFonts w:ascii="Arial" w:hAnsi="Arial" w:cs="Arial"/>
          <w:iCs/>
          <w:sz w:val="22"/>
        </w:rPr>
        <w:t xml:space="preserve"> des </w:t>
      </w:r>
      <w:r w:rsidR="00634553">
        <w:rPr>
          <w:rFonts w:ascii="Arial" w:hAnsi="Arial" w:cs="Arial"/>
          <w:iCs/>
          <w:sz w:val="22"/>
        </w:rPr>
        <w:t>Pipettierens</w:t>
      </w:r>
      <w:r w:rsidR="00052A0D">
        <w:rPr>
          <w:rFonts w:ascii="Arial" w:hAnsi="Arial" w:cs="Arial"/>
          <w:iCs/>
          <w:sz w:val="22"/>
        </w:rPr>
        <w:t xml:space="preserve">, Ansätzen von Lösungen und </w:t>
      </w:r>
      <w:r w:rsidR="006B2C42">
        <w:rPr>
          <w:rFonts w:ascii="Arial" w:hAnsi="Arial" w:cs="Arial"/>
          <w:iCs/>
          <w:sz w:val="22"/>
        </w:rPr>
        <w:t>der Titration</w:t>
      </w:r>
      <w:r w:rsidR="00052A0D">
        <w:rPr>
          <w:rFonts w:ascii="Arial" w:hAnsi="Arial" w:cs="Arial"/>
          <w:iCs/>
          <w:sz w:val="22"/>
        </w:rPr>
        <w:t xml:space="preserve"> geübt und dadurch der Äquivalenzpunkt bestimmt, aus dem der Titer der Lösung </w:t>
      </w:r>
      <w:r w:rsidR="00621DE6">
        <w:rPr>
          <w:rFonts w:ascii="Arial" w:hAnsi="Arial" w:cs="Arial"/>
          <w:iCs/>
          <w:sz w:val="22"/>
        </w:rPr>
        <w:t>be</w:t>
      </w:r>
      <w:r w:rsidR="00052A0D">
        <w:rPr>
          <w:rFonts w:ascii="Arial" w:hAnsi="Arial" w:cs="Arial"/>
          <w:iCs/>
          <w:sz w:val="22"/>
        </w:rPr>
        <w:t xml:space="preserve">rechnet </w:t>
      </w:r>
      <w:r w:rsidR="00634553">
        <w:rPr>
          <w:rFonts w:ascii="Arial" w:hAnsi="Arial" w:cs="Arial"/>
          <w:iCs/>
          <w:sz w:val="22"/>
        </w:rPr>
        <w:t>wurde</w:t>
      </w:r>
      <w:r w:rsidR="00052A0D">
        <w:rPr>
          <w:rFonts w:ascii="Arial" w:hAnsi="Arial" w:cs="Arial"/>
          <w:iCs/>
          <w:sz w:val="22"/>
        </w:rPr>
        <w:t xml:space="preserve">. Hierdurch konnte eine Natronlauge mit exakt bestimmter Konzentration erhalten werden, welche in den folgenden Versuchstagen </w:t>
      </w:r>
      <w:r w:rsidR="00634553">
        <w:rPr>
          <w:rFonts w:ascii="Arial" w:hAnsi="Arial" w:cs="Arial"/>
          <w:iCs/>
          <w:sz w:val="22"/>
        </w:rPr>
        <w:t>weiterverwendet</w:t>
      </w:r>
      <w:r w:rsidR="00052A0D">
        <w:rPr>
          <w:rFonts w:ascii="Arial" w:hAnsi="Arial" w:cs="Arial"/>
          <w:iCs/>
          <w:sz w:val="22"/>
        </w:rPr>
        <w:t xml:space="preserve"> wird. </w:t>
      </w:r>
    </w:p>
    <w:p w14:paraId="46C3CFE2" w14:textId="36E963AD" w:rsidR="002736A3" w:rsidRDefault="003E0F98" w:rsidP="00B73FA5">
      <w:pPr>
        <w:pStyle w:val="berschrift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6. </w:t>
      </w:r>
      <w:r w:rsidR="009D13CD" w:rsidRPr="00B04796">
        <w:rPr>
          <w:rFonts w:ascii="Arial" w:hAnsi="Arial" w:cs="Arial"/>
          <w:color w:val="auto"/>
          <w:sz w:val="22"/>
          <w:szCs w:val="22"/>
        </w:rPr>
        <w:t>Literatur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3"/>
        <w:gridCol w:w="8719"/>
      </w:tblGrid>
      <w:tr w:rsidR="00032925" w14:paraId="004F3B4A" w14:textId="77777777" w:rsidTr="00634553">
        <w:tc>
          <w:tcPr>
            <w:tcW w:w="353" w:type="dxa"/>
          </w:tcPr>
          <w:p w14:paraId="468B4784" w14:textId="415AC6DB" w:rsidR="00032925" w:rsidRDefault="00032925" w:rsidP="00032925">
            <w:r w:rsidRPr="00B04796">
              <w:rPr>
                <w:rFonts w:ascii="Arial" w:hAnsi="Arial" w:cs="Arial"/>
                <w:sz w:val="22"/>
              </w:rPr>
              <w:t>[1]</w:t>
            </w:r>
          </w:p>
        </w:tc>
        <w:tc>
          <w:tcPr>
            <w:tcW w:w="8719" w:type="dxa"/>
          </w:tcPr>
          <w:p w14:paraId="68437E40" w14:textId="03D5B71B" w:rsidR="00032925" w:rsidRPr="004E23A4" w:rsidRDefault="004E23A4" w:rsidP="00032925">
            <w:pPr>
              <w:rPr>
                <w:rFonts w:ascii="Arial" w:hAnsi="Arial" w:cs="Arial"/>
                <w:sz w:val="22"/>
              </w:rPr>
            </w:pPr>
            <w:r w:rsidRPr="004E23A4">
              <w:rPr>
                <w:rFonts w:ascii="Arial" w:hAnsi="Arial" w:cs="Arial"/>
                <w:sz w:val="22"/>
              </w:rPr>
              <w:t xml:space="preserve">G. Hilt und P. </w:t>
            </w:r>
            <w:proofErr w:type="spellStart"/>
            <w:r w:rsidRPr="004E23A4">
              <w:rPr>
                <w:rFonts w:ascii="Arial" w:hAnsi="Arial" w:cs="Arial"/>
                <w:sz w:val="22"/>
              </w:rPr>
              <w:t>Rinze</w:t>
            </w:r>
            <w:proofErr w:type="spellEnd"/>
            <w:r>
              <w:rPr>
                <w:rFonts w:ascii="Arial" w:hAnsi="Arial" w:cs="Arial"/>
                <w:sz w:val="22"/>
              </w:rPr>
              <w:t>,</w:t>
            </w:r>
            <w:r w:rsidRPr="004E23A4">
              <w:rPr>
                <w:rFonts w:ascii="Arial" w:hAnsi="Arial" w:cs="Arial"/>
                <w:sz w:val="22"/>
              </w:rPr>
              <w:t xml:space="preserve"> </w:t>
            </w:r>
            <w:r w:rsidRPr="004E23A4">
              <w:rPr>
                <w:rFonts w:ascii="Arial" w:hAnsi="Arial" w:cs="Arial"/>
                <w:i/>
                <w:sz w:val="22"/>
              </w:rPr>
              <w:t>Chemisches Praktikum für Mediziner</w:t>
            </w:r>
            <w:r w:rsidRPr="004E23A4">
              <w:rPr>
                <w:rFonts w:ascii="Arial" w:hAnsi="Arial" w:cs="Arial"/>
                <w:sz w:val="22"/>
              </w:rPr>
              <w:t xml:space="preserve">, Teubner Studienbücher, 8. </w:t>
            </w:r>
            <w:r w:rsidRPr="004E23A4">
              <w:rPr>
                <w:rFonts w:ascii="Arial" w:hAnsi="Arial" w:cs="Arial"/>
                <w:sz w:val="22"/>
              </w:rPr>
              <w:br/>
              <w:t xml:space="preserve">Aufl., Stuttgart, </w:t>
            </w:r>
            <w:r w:rsidRPr="004E23A4">
              <w:rPr>
                <w:rFonts w:ascii="Arial" w:hAnsi="Arial" w:cs="Arial"/>
                <w:b/>
                <w:sz w:val="22"/>
              </w:rPr>
              <w:t>2015</w:t>
            </w:r>
            <w:r w:rsidRPr="004E23A4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976B4B7" w14:textId="655987FC" w:rsidR="00B57DE6" w:rsidRPr="00B04796" w:rsidRDefault="00B57DE6" w:rsidP="00032925">
      <w:pPr>
        <w:rPr>
          <w:rFonts w:ascii="Arial" w:hAnsi="Arial" w:cs="Arial"/>
          <w:iCs/>
          <w:sz w:val="22"/>
        </w:rPr>
      </w:pPr>
    </w:p>
    <w:sectPr w:rsidR="00B57DE6" w:rsidRPr="00B04796" w:rsidSect="00973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7885" w14:textId="77777777" w:rsidR="00E33B10" w:rsidRDefault="00E33B10" w:rsidP="00031846">
      <w:pPr>
        <w:spacing w:after="0" w:line="240" w:lineRule="auto"/>
      </w:pPr>
      <w:r>
        <w:separator/>
      </w:r>
    </w:p>
  </w:endnote>
  <w:endnote w:type="continuationSeparator" w:id="0">
    <w:p w14:paraId="1853B246" w14:textId="77777777" w:rsidR="00E33B10" w:rsidRDefault="00E33B10" w:rsidP="0003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CA3" w14:textId="77777777" w:rsidR="004C4E2C" w:rsidRDefault="004C4E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149531"/>
      <w:docPartObj>
        <w:docPartGallery w:val="Page Numbers (Bottom of Page)"/>
        <w:docPartUnique/>
      </w:docPartObj>
    </w:sdtPr>
    <w:sdtContent>
      <w:p w14:paraId="3781BEF8" w14:textId="77777777" w:rsidR="00031846" w:rsidRDefault="001B2232">
        <w:pPr>
          <w:pStyle w:val="Fuzeile"/>
          <w:jc w:val="right"/>
        </w:pPr>
        <w:r>
          <w:fldChar w:fldCharType="begin"/>
        </w:r>
        <w:r w:rsidR="00031846">
          <w:instrText>PAGE   \* MERGEFORMAT</w:instrText>
        </w:r>
        <w:r>
          <w:fldChar w:fldCharType="separate"/>
        </w:r>
        <w:r w:rsidR="00E04A9B">
          <w:rPr>
            <w:noProof/>
          </w:rPr>
          <w:t>6</w:t>
        </w:r>
        <w:r>
          <w:fldChar w:fldCharType="end"/>
        </w:r>
      </w:p>
    </w:sdtContent>
  </w:sdt>
  <w:p w14:paraId="078803F1" w14:textId="77777777" w:rsidR="00031846" w:rsidRDefault="0003184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8801" w14:textId="77777777" w:rsidR="004C4E2C" w:rsidRDefault="004C4E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7E09" w14:textId="77777777" w:rsidR="00E33B10" w:rsidRDefault="00E33B10" w:rsidP="00031846">
      <w:pPr>
        <w:spacing w:after="0" w:line="240" w:lineRule="auto"/>
      </w:pPr>
      <w:r>
        <w:separator/>
      </w:r>
    </w:p>
  </w:footnote>
  <w:footnote w:type="continuationSeparator" w:id="0">
    <w:p w14:paraId="59AE4C2F" w14:textId="77777777" w:rsidR="00E33B10" w:rsidRDefault="00E33B10" w:rsidP="0003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1B73" w14:textId="77777777" w:rsidR="004C4E2C" w:rsidRDefault="004C4E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80B4" w14:textId="77777777" w:rsidR="00056045" w:rsidRDefault="00056045">
    <w:pPr>
      <w:pStyle w:val="Kopfzeile"/>
    </w:pPr>
  </w:p>
  <w:p w14:paraId="0DBB7D0B" w14:textId="77777777" w:rsidR="00973274" w:rsidRDefault="009732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B546" w14:textId="1B7E53AD" w:rsidR="00973274" w:rsidRDefault="004C4E2C" w:rsidP="004C4E2C">
    <w:pPr>
      <w:pStyle w:val="Kopfzeile"/>
      <w:jc w:val="center"/>
      <w:rPr>
        <w:rFonts w:ascii="Arial" w:hAnsi="Arial" w:cs="Arial"/>
        <w:b/>
        <w:bCs/>
        <w:sz w:val="16"/>
        <w:szCs w:val="16"/>
        <w:lang w:val="en-US"/>
      </w:rPr>
    </w:pP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Chemisches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Praktikum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 für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Studierende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 der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Humanmedizin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,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Zahnheilkunde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 und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Biologie</w:t>
    </w:r>
    <w:proofErr w:type="spellEnd"/>
    <w:r w:rsidRPr="00F65D79">
      <w:rPr>
        <w:rFonts w:ascii="Arial" w:hAnsi="Arial" w:cs="Arial"/>
        <w:b/>
        <w:bCs/>
        <w:sz w:val="16"/>
        <w:szCs w:val="16"/>
        <w:lang w:val="en-US"/>
      </w:rPr>
      <w:t xml:space="preserve"> </w:t>
    </w:r>
    <w:proofErr w:type="spellStart"/>
    <w:r w:rsidRPr="00F65D79">
      <w:rPr>
        <w:rFonts w:ascii="Arial" w:hAnsi="Arial" w:cs="Arial"/>
        <w:b/>
        <w:bCs/>
        <w:sz w:val="16"/>
        <w:szCs w:val="16"/>
        <w:lang w:val="en-US"/>
      </w:rPr>
      <w:t>Lehramt</w:t>
    </w:r>
    <w:proofErr w:type="spellEnd"/>
  </w:p>
  <w:p w14:paraId="600F0F36" w14:textId="77777777" w:rsidR="006B2C42" w:rsidRDefault="006B2C42" w:rsidP="004C4E2C">
    <w:pPr>
      <w:pStyle w:val="Kopfzeile"/>
      <w:jc w:val="center"/>
      <w:rPr>
        <w:rFonts w:ascii="Arial" w:hAnsi="Arial" w:cs="Arial"/>
        <w:b/>
        <w:bCs/>
        <w:sz w:val="16"/>
        <w:szCs w:val="16"/>
        <w:lang w:val="en-US"/>
      </w:rPr>
    </w:pPr>
  </w:p>
  <w:p w14:paraId="7A716BA8" w14:textId="4C2F0FEF" w:rsidR="004C4E2C" w:rsidRPr="004C4E2C" w:rsidRDefault="004C4E2C" w:rsidP="004C4E2C">
    <w:pPr>
      <w:pStyle w:val="Kopfzeile"/>
      <w:jc w:val="center"/>
      <w:rPr>
        <w:sz w:val="16"/>
        <w:szCs w:val="16"/>
      </w:rPr>
    </w:pPr>
    <w:r>
      <w:rPr>
        <w:rFonts w:ascii="Arial" w:hAnsi="Arial" w:cs="Arial"/>
        <w:b/>
        <w:bCs/>
        <w:sz w:val="16"/>
        <w:szCs w:val="16"/>
        <w:lang w:val="en-US"/>
      </w:rPr>
      <w:t>Aufgabe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4DBB"/>
    <w:multiLevelType w:val="hybridMultilevel"/>
    <w:tmpl w:val="67F21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26A17"/>
    <w:multiLevelType w:val="hybridMultilevel"/>
    <w:tmpl w:val="95D48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632099">
    <w:abstractNumId w:val="1"/>
  </w:num>
  <w:num w:numId="2" w16cid:durableId="77420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AC"/>
    <w:rsid w:val="00012044"/>
    <w:rsid w:val="00031846"/>
    <w:rsid w:val="000318EF"/>
    <w:rsid w:val="00032925"/>
    <w:rsid w:val="00044722"/>
    <w:rsid w:val="000512F0"/>
    <w:rsid w:val="00052A0D"/>
    <w:rsid w:val="00055107"/>
    <w:rsid w:val="00055F30"/>
    <w:rsid w:val="00056045"/>
    <w:rsid w:val="00061CC1"/>
    <w:rsid w:val="00082557"/>
    <w:rsid w:val="00091111"/>
    <w:rsid w:val="00094BBB"/>
    <w:rsid w:val="000A7370"/>
    <w:rsid w:val="000B6F32"/>
    <w:rsid w:val="000D2048"/>
    <w:rsid w:val="000D4D75"/>
    <w:rsid w:val="000E03A1"/>
    <w:rsid w:val="000E6209"/>
    <w:rsid w:val="000F2ECB"/>
    <w:rsid w:val="000F418A"/>
    <w:rsid w:val="0012119D"/>
    <w:rsid w:val="00141AB8"/>
    <w:rsid w:val="00142E94"/>
    <w:rsid w:val="0014478D"/>
    <w:rsid w:val="00147740"/>
    <w:rsid w:val="00160EF9"/>
    <w:rsid w:val="0016770A"/>
    <w:rsid w:val="00172A49"/>
    <w:rsid w:val="00172BF6"/>
    <w:rsid w:val="00175CA9"/>
    <w:rsid w:val="001A48CD"/>
    <w:rsid w:val="001B2232"/>
    <w:rsid w:val="001E49D0"/>
    <w:rsid w:val="002141EF"/>
    <w:rsid w:val="00217495"/>
    <w:rsid w:val="00223915"/>
    <w:rsid w:val="00224F66"/>
    <w:rsid w:val="00226D20"/>
    <w:rsid w:val="00226F75"/>
    <w:rsid w:val="002736A3"/>
    <w:rsid w:val="0028130A"/>
    <w:rsid w:val="002839FD"/>
    <w:rsid w:val="002858CF"/>
    <w:rsid w:val="002A03A5"/>
    <w:rsid w:val="002A5DB0"/>
    <w:rsid w:val="002C0F1F"/>
    <w:rsid w:val="002C506D"/>
    <w:rsid w:val="002F07BF"/>
    <w:rsid w:val="00307631"/>
    <w:rsid w:val="00326922"/>
    <w:rsid w:val="00334E0B"/>
    <w:rsid w:val="00346AC7"/>
    <w:rsid w:val="00355318"/>
    <w:rsid w:val="003648CC"/>
    <w:rsid w:val="003801FA"/>
    <w:rsid w:val="0038236C"/>
    <w:rsid w:val="00387E08"/>
    <w:rsid w:val="003944F8"/>
    <w:rsid w:val="003B4F01"/>
    <w:rsid w:val="003C6689"/>
    <w:rsid w:val="003C7322"/>
    <w:rsid w:val="003E0F98"/>
    <w:rsid w:val="003F24C8"/>
    <w:rsid w:val="003F2E62"/>
    <w:rsid w:val="004140F6"/>
    <w:rsid w:val="00420A6E"/>
    <w:rsid w:val="004526E6"/>
    <w:rsid w:val="004527E5"/>
    <w:rsid w:val="00455276"/>
    <w:rsid w:val="004631A0"/>
    <w:rsid w:val="0048362A"/>
    <w:rsid w:val="004A5A29"/>
    <w:rsid w:val="004A7D52"/>
    <w:rsid w:val="004C2986"/>
    <w:rsid w:val="004C4E2C"/>
    <w:rsid w:val="004E23A4"/>
    <w:rsid w:val="004F3D78"/>
    <w:rsid w:val="005208B7"/>
    <w:rsid w:val="00532307"/>
    <w:rsid w:val="00540E1A"/>
    <w:rsid w:val="00541337"/>
    <w:rsid w:val="005427A6"/>
    <w:rsid w:val="00557DC2"/>
    <w:rsid w:val="00590FF8"/>
    <w:rsid w:val="005971E6"/>
    <w:rsid w:val="005B7D44"/>
    <w:rsid w:val="005C01E1"/>
    <w:rsid w:val="005D7C2E"/>
    <w:rsid w:val="005F1B37"/>
    <w:rsid w:val="005F3BCE"/>
    <w:rsid w:val="00607895"/>
    <w:rsid w:val="00621DE6"/>
    <w:rsid w:val="0062296C"/>
    <w:rsid w:val="00632ED2"/>
    <w:rsid w:val="00634553"/>
    <w:rsid w:val="00661765"/>
    <w:rsid w:val="0066327F"/>
    <w:rsid w:val="0066514F"/>
    <w:rsid w:val="00673C37"/>
    <w:rsid w:val="006A6F92"/>
    <w:rsid w:val="006B2C42"/>
    <w:rsid w:val="006C533A"/>
    <w:rsid w:val="006F1551"/>
    <w:rsid w:val="006F4474"/>
    <w:rsid w:val="006F4F30"/>
    <w:rsid w:val="00701AC3"/>
    <w:rsid w:val="00701BE5"/>
    <w:rsid w:val="007613CE"/>
    <w:rsid w:val="00773744"/>
    <w:rsid w:val="007B7649"/>
    <w:rsid w:val="007C6E1D"/>
    <w:rsid w:val="007C6E71"/>
    <w:rsid w:val="00800973"/>
    <w:rsid w:val="008215DC"/>
    <w:rsid w:val="00836A46"/>
    <w:rsid w:val="00840EF9"/>
    <w:rsid w:val="008439AA"/>
    <w:rsid w:val="0086155C"/>
    <w:rsid w:val="00885455"/>
    <w:rsid w:val="00890E7D"/>
    <w:rsid w:val="008A43EC"/>
    <w:rsid w:val="008B6A49"/>
    <w:rsid w:val="008D434D"/>
    <w:rsid w:val="008F1289"/>
    <w:rsid w:val="009058E8"/>
    <w:rsid w:val="009132B6"/>
    <w:rsid w:val="00923839"/>
    <w:rsid w:val="009279E6"/>
    <w:rsid w:val="00973274"/>
    <w:rsid w:val="00984FFD"/>
    <w:rsid w:val="00986B1B"/>
    <w:rsid w:val="00993E6B"/>
    <w:rsid w:val="00997D30"/>
    <w:rsid w:val="009A1632"/>
    <w:rsid w:val="009A61C5"/>
    <w:rsid w:val="009B3778"/>
    <w:rsid w:val="009B4796"/>
    <w:rsid w:val="009B6B2C"/>
    <w:rsid w:val="009D13CD"/>
    <w:rsid w:val="009D3FF7"/>
    <w:rsid w:val="009E4182"/>
    <w:rsid w:val="00A05088"/>
    <w:rsid w:val="00A06E71"/>
    <w:rsid w:val="00A21E0A"/>
    <w:rsid w:val="00A4165D"/>
    <w:rsid w:val="00A50314"/>
    <w:rsid w:val="00A61AD8"/>
    <w:rsid w:val="00A63E73"/>
    <w:rsid w:val="00A67132"/>
    <w:rsid w:val="00AA3AAA"/>
    <w:rsid w:val="00AC34DE"/>
    <w:rsid w:val="00AC6C4B"/>
    <w:rsid w:val="00AD1962"/>
    <w:rsid w:val="00AF1EEE"/>
    <w:rsid w:val="00B026EE"/>
    <w:rsid w:val="00B04796"/>
    <w:rsid w:val="00B14E0F"/>
    <w:rsid w:val="00B31E40"/>
    <w:rsid w:val="00B42A75"/>
    <w:rsid w:val="00B57DE6"/>
    <w:rsid w:val="00B64048"/>
    <w:rsid w:val="00B73FA5"/>
    <w:rsid w:val="00B96BE8"/>
    <w:rsid w:val="00BC03C8"/>
    <w:rsid w:val="00BC3287"/>
    <w:rsid w:val="00BC3FE0"/>
    <w:rsid w:val="00BC55D9"/>
    <w:rsid w:val="00BF0335"/>
    <w:rsid w:val="00BF6DCA"/>
    <w:rsid w:val="00C21B9B"/>
    <w:rsid w:val="00C270A9"/>
    <w:rsid w:val="00C7057D"/>
    <w:rsid w:val="00C84F7A"/>
    <w:rsid w:val="00CA272B"/>
    <w:rsid w:val="00CC1E70"/>
    <w:rsid w:val="00CC34E1"/>
    <w:rsid w:val="00CD461C"/>
    <w:rsid w:val="00CD73B4"/>
    <w:rsid w:val="00CE5ADC"/>
    <w:rsid w:val="00CF0780"/>
    <w:rsid w:val="00CF2149"/>
    <w:rsid w:val="00D116F2"/>
    <w:rsid w:val="00D166E1"/>
    <w:rsid w:val="00D414DA"/>
    <w:rsid w:val="00D43B87"/>
    <w:rsid w:val="00DC2469"/>
    <w:rsid w:val="00DC64AC"/>
    <w:rsid w:val="00DD15DB"/>
    <w:rsid w:val="00DE5B6D"/>
    <w:rsid w:val="00DF29B0"/>
    <w:rsid w:val="00E02E6B"/>
    <w:rsid w:val="00E04A9B"/>
    <w:rsid w:val="00E15B06"/>
    <w:rsid w:val="00E33B10"/>
    <w:rsid w:val="00E363D0"/>
    <w:rsid w:val="00E408A4"/>
    <w:rsid w:val="00E420AC"/>
    <w:rsid w:val="00E6218C"/>
    <w:rsid w:val="00EC04B4"/>
    <w:rsid w:val="00EC7501"/>
    <w:rsid w:val="00F00A1C"/>
    <w:rsid w:val="00F00DF7"/>
    <w:rsid w:val="00F01350"/>
    <w:rsid w:val="00F0546C"/>
    <w:rsid w:val="00F529DD"/>
    <w:rsid w:val="00F65D79"/>
    <w:rsid w:val="00F82599"/>
    <w:rsid w:val="00F97590"/>
    <w:rsid w:val="00FA195D"/>
    <w:rsid w:val="00FA1FCE"/>
    <w:rsid w:val="00FF0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DBE8"/>
  <w15:docId w15:val="{F0FBB641-FD76-4E44-B34F-F3A485D1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4AC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64AC"/>
    <w:pPr>
      <w:keepNext/>
      <w:keepLines/>
      <w:spacing w:before="120" w:after="0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64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4A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B1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557DC2"/>
    <w:pPr>
      <w:spacing w:after="200" w:line="240" w:lineRule="auto"/>
      <w:jc w:val="left"/>
    </w:pPr>
    <w:rPr>
      <w:bCs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F418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1846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3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1846"/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3B4F0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C55D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55D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601D-9E61-4609-A76F-34DD38A0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Glauss</dc:creator>
  <cp:lastModifiedBy>Roman-Malte Richter</cp:lastModifiedBy>
  <cp:revision>51</cp:revision>
  <cp:lastPrinted>2018-06-22T06:59:00Z</cp:lastPrinted>
  <dcterms:created xsi:type="dcterms:W3CDTF">2020-11-28T13:04:00Z</dcterms:created>
  <dcterms:modified xsi:type="dcterms:W3CDTF">2025-04-25T15:08:00Z</dcterms:modified>
</cp:coreProperties>
</file>