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975" w:rsidRPr="004C6975" w:rsidRDefault="004C6975" w:rsidP="004C6975">
      <w:pPr>
        <w:jc w:val="center"/>
        <w:rPr>
          <w:rFonts w:ascii="Times New Roman" w:hAnsi="Times New Roman" w:cs="Times New Roman"/>
          <w:b/>
          <w:sz w:val="24"/>
          <w:szCs w:val="24"/>
        </w:rPr>
      </w:pPr>
      <w:r w:rsidRPr="004C6975">
        <w:rPr>
          <w:rFonts w:ascii="Times New Roman" w:hAnsi="Times New Roman" w:cs="Times New Roman"/>
          <w:b/>
          <w:sz w:val="24"/>
          <w:szCs w:val="24"/>
        </w:rPr>
        <w:t>Predigt im Rahmen der Predigtreihe „Meine Bibel“ – 15.01.2017</w:t>
      </w:r>
    </w:p>
    <w:p w:rsidR="004C6975" w:rsidRPr="004C6975" w:rsidRDefault="004C6975" w:rsidP="004C6975">
      <w:pPr>
        <w:jc w:val="center"/>
        <w:rPr>
          <w:rFonts w:ascii="Times New Roman" w:hAnsi="Times New Roman" w:cs="Times New Roman"/>
          <w:b/>
          <w:sz w:val="24"/>
          <w:szCs w:val="24"/>
        </w:rPr>
      </w:pPr>
      <w:r w:rsidRPr="004C6975">
        <w:rPr>
          <w:rFonts w:ascii="Times New Roman" w:hAnsi="Times New Roman" w:cs="Times New Roman"/>
          <w:b/>
          <w:sz w:val="24"/>
          <w:szCs w:val="24"/>
        </w:rPr>
        <w:t xml:space="preserve">Christian Lehnert, </w:t>
      </w:r>
      <w:r w:rsidRPr="004C6975">
        <w:rPr>
          <w:rFonts w:ascii="Times New Roman" w:hAnsi="Times New Roman" w:cs="Times New Roman"/>
          <w:b/>
          <w:sz w:val="24"/>
          <w:szCs w:val="24"/>
        </w:rPr>
        <w:t>Dichter</w:t>
      </w:r>
      <w:r w:rsidRPr="004C6975">
        <w:rPr>
          <w:rFonts w:ascii="Times New Roman" w:hAnsi="Times New Roman" w:cs="Times New Roman"/>
          <w:b/>
          <w:sz w:val="24"/>
          <w:szCs w:val="24"/>
        </w:rPr>
        <w:t xml:space="preserve"> und </w:t>
      </w:r>
      <w:r w:rsidRPr="004C6975">
        <w:rPr>
          <w:rFonts w:ascii="Times New Roman" w:hAnsi="Times New Roman" w:cs="Times New Roman"/>
          <w:b/>
          <w:sz w:val="24"/>
          <w:szCs w:val="24"/>
        </w:rPr>
        <w:t>Pfarrer</w:t>
      </w:r>
      <w:r w:rsidRPr="004C6975">
        <w:rPr>
          <w:rFonts w:ascii="Times New Roman" w:hAnsi="Times New Roman" w:cs="Times New Roman"/>
          <w:b/>
          <w:sz w:val="24"/>
          <w:szCs w:val="24"/>
        </w:rPr>
        <w:t>, Leipzig</w:t>
      </w:r>
    </w:p>
    <w:p w:rsidR="004C6975" w:rsidRPr="004C6975" w:rsidRDefault="004C6975" w:rsidP="004C6975">
      <w:pPr>
        <w:rPr>
          <w:rFonts w:ascii="Times New Roman" w:hAnsi="Times New Roman" w:cs="Times New Roman"/>
          <w:sz w:val="24"/>
          <w:szCs w:val="24"/>
        </w:rPr>
      </w:pPr>
      <w:r w:rsidRPr="004C6975">
        <w:rPr>
          <w:rFonts w:ascii="Times New Roman" w:hAnsi="Times New Roman" w:cs="Times New Roman"/>
          <w:sz w:val="24"/>
          <w:szCs w:val="24"/>
        </w:rPr>
        <w:t>Gnade sei mit euch und Friede von Gott unserem Vater</w:t>
      </w:r>
      <w:r>
        <w:rPr>
          <w:rFonts w:ascii="Times New Roman" w:hAnsi="Times New Roman" w:cs="Times New Roman"/>
          <w:sz w:val="24"/>
          <w:szCs w:val="24"/>
        </w:rPr>
        <w:t xml:space="preserve"> und dem Herrn Jesus Christus. </w:t>
      </w:r>
      <w:bookmarkStart w:id="0" w:name="_GoBack"/>
      <w:bookmarkEnd w:id="0"/>
    </w:p>
    <w:p w:rsidR="004C6975" w:rsidRPr="004C6975" w:rsidRDefault="004C6975" w:rsidP="004C6975">
      <w:pPr>
        <w:rPr>
          <w:rFonts w:ascii="Times New Roman" w:hAnsi="Times New Roman" w:cs="Times New Roman"/>
          <w:sz w:val="24"/>
          <w:szCs w:val="24"/>
        </w:rPr>
      </w:pPr>
      <w:r w:rsidRPr="004C6975">
        <w:rPr>
          <w:rFonts w:ascii="Times New Roman" w:hAnsi="Times New Roman" w:cs="Times New Roman"/>
          <w:sz w:val="24"/>
          <w:szCs w:val="24"/>
        </w:rPr>
        <w:t xml:space="preserve">„Meine Bibel“ -  von ihr zu sprechen, bin ich eingeladen, und beginnen </w:t>
      </w:r>
      <w:proofErr w:type="spellStart"/>
      <w:r w:rsidRPr="004C6975">
        <w:rPr>
          <w:rFonts w:ascii="Times New Roman" w:hAnsi="Times New Roman" w:cs="Times New Roman"/>
          <w:sz w:val="24"/>
          <w:szCs w:val="24"/>
        </w:rPr>
        <w:t>muß</w:t>
      </w:r>
      <w:proofErr w:type="spellEnd"/>
      <w:r w:rsidRPr="004C6975">
        <w:rPr>
          <w:rFonts w:ascii="Times New Roman" w:hAnsi="Times New Roman" w:cs="Times New Roman"/>
          <w:sz w:val="24"/>
          <w:szCs w:val="24"/>
        </w:rPr>
        <w:t xml:space="preserve"> ich diese Predigt mit einer leisen Traurigkeit. Sie mischt sich für mich in das Intervall dieser beiden Worte „mein“ und „Bibel“. Denn ich bin als Kind nicht mit biblischen Geschichten aufgewachsen. Ich kenne nicht die Obertonreihe kindlicher Geborgenheit, die sich für viele mit biblischen Versen und Wortklängen verbinden. Keine Großmutter, kein Großvater erzählte mir von M</w:t>
      </w:r>
      <w:r w:rsidRPr="004C6975">
        <w:rPr>
          <w:rFonts w:ascii="Times New Roman" w:hAnsi="Times New Roman" w:cs="Times New Roman"/>
          <w:sz w:val="24"/>
          <w:szCs w:val="24"/>
        </w:rPr>
        <w:t>o</w:t>
      </w:r>
      <w:r w:rsidRPr="004C6975">
        <w:rPr>
          <w:rFonts w:ascii="Times New Roman" w:hAnsi="Times New Roman" w:cs="Times New Roman"/>
          <w:sz w:val="24"/>
          <w:szCs w:val="24"/>
        </w:rPr>
        <w:t>se oder von Abraham oder von Jesus. Ich habe später in meinem Leben viele, reiche und w</w:t>
      </w:r>
      <w:r w:rsidRPr="004C6975">
        <w:rPr>
          <w:rFonts w:ascii="Times New Roman" w:hAnsi="Times New Roman" w:cs="Times New Roman"/>
          <w:sz w:val="24"/>
          <w:szCs w:val="24"/>
        </w:rPr>
        <w:t>i</w:t>
      </w:r>
      <w:r w:rsidRPr="004C6975">
        <w:rPr>
          <w:rFonts w:ascii="Times New Roman" w:hAnsi="Times New Roman" w:cs="Times New Roman"/>
          <w:sz w:val="24"/>
          <w:szCs w:val="24"/>
        </w:rPr>
        <w:t>dersprüchliche, Erfahrungen mit biblischen Texten gemacht – aber die kindlichen Resona</w:t>
      </w:r>
      <w:r w:rsidRPr="004C6975">
        <w:rPr>
          <w:rFonts w:ascii="Times New Roman" w:hAnsi="Times New Roman" w:cs="Times New Roman"/>
          <w:sz w:val="24"/>
          <w:szCs w:val="24"/>
        </w:rPr>
        <w:t>n</w:t>
      </w:r>
      <w:r w:rsidRPr="004C6975">
        <w:rPr>
          <w:rFonts w:ascii="Times New Roman" w:hAnsi="Times New Roman" w:cs="Times New Roman"/>
          <w:sz w:val="24"/>
          <w:szCs w:val="24"/>
        </w:rPr>
        <w:t xml:space="preserve">zen, die sind mir verborgen. So will ich von zwei gegensätzlichen frühen Begegnungen mit „Meiner Bibel“ sprechen, die bezeichnenderweise vor allem Lesen biblischer Texte liegen. </w:t>
      </w:r>
    </w:p>
    <w:p w:rsidR="004C6975" w:rsidRPr="004C6975" w:rsidRDefault="004C6975" w:rsidP="004C6975">
      <w:pPr>
        <w:rPr>
          <w:rFonts w:ascii="Times New Roman" w:hAnsi="Times New Roman" w:cs="Times New Roman"/>
          <w:sz w:val="24"/>
          <w:szCs w:val="24"/>
        </w:rPr>
      </w:pPr>
      <w:r w:rsidRPr="004C6975">
        <w:rPr>
          <w:rFonts w:ascii="Times New Roman" w:hAnsi="Times New Roman" w:cs="Times New Roman"/>
          <w:sz w:val="24"/>
          <w:szCs w:val="24"/>
        </w:rPr>
        <w:t xml:space="preserve">Die erste Begegnung führt in meine frühe Schulzeit. Ich entdeckte ein Gleichnis Jesu, ohne dieses zu kennen, und erst später </w:t>
      </w:r>
      <w:proofErr w:type="spellStart"/>
      <w:r w:rsidRPr="004C6975">
        <w:rPr>
          <w:rFonts w:ascii="Times New Roman" w:hAnsi="Times New Roman" w:cs="Times New Roman"/>
          <w:sz w:val="24"/>
          <w:szCs w:val="24"/>
        </w:rPr>
        <w:t>erfaßte</w:t>
      </w:r>
      <w:proofErr w:type="spellEnd"/>
      <w:r w:rsidRPr="004C6975">
        <w:rPr>
          <w:rFonts w:ascii="Times New Roman" w:hAnsi="Times New Roman" w:cs="Times New Roman"/>
          <w:sz w:val="24"/>
          <w:szCs w:val="24"/>
        </w:rPr>
        <w:t xml:space="preserve"> ich den tieferen Sinn dessen, was ich damals sah: Es war   </w:t>
      </w:r>
    </w:p>
    <w:p w:rsidR="004C6975" w:rsidRPr="004C6975" w:rsidRDefault="004C6975" w:rsidP="004C6975">
      <w:pPr>
        <w:rPr>
          <w:rFonts w:ascii="Times New Roman" w:hAnsi="Times New Roman" w:cs="Times New Roman"/>
          <w:sz w:val="24"/>
          <w:szCs w:val="24"/>
        </w:rPr>
      </w:pPr>
      <w:r w:rsidRPr="004C6975">
        <w:rPr>
          <w:rFonts w:ascii="Times New Roman" w:hAnsi="Times New Roman" w:cs="Times New Roman"/>
          <w:sz w:val="24"/>
          <w:szCs w:val="24"/>
        </w:rPr>
        <w:t>ein Keimling in einem Samen. Sieht man ihn unter einem Mikroskop, zeigt er seine ganze Rätselhaftigkeit und Schönheit. Da liegen schützende Schalen um eine Mitte, und dort teilen sich Zellen, angeregt durch Wärme und Feuchtigkeit. Sie wachsen in einer Form, die sie tief im Inneren wissen, in dem Gedächtnis ihrer Gene. Sie bilden feine Fasern, die sich gegen die Schwerkraft strecken. Haarwurzeln suchen nach Humus und Nässe. Im Biologieunterricht habe ich das mehrmals bestaunt. Was sich den Augen unter dem Mikroskop zeigt, wenn man einen aufgeweichten Samen, fein mit einem Skalpell durchschnitten, anschaut, ist so unb</w:t>
      </w:r>
      <w:r w:rsidRPr="004C6975">
        <w:rPr>
          <w:rFonts w:ascii="Times New Roman" w:hAnsi="Times New Roman" w:cs="Times New Roman"/>
          <w:sz w:val="24"/>
          <w:szCs w:val="24"/>
        </w:rPr>
        <w:t>e</w:t>
      </w:r>
      <w:r w:rsidRPr="004C6975">
        <w:rPr>
          <w:rFonts w:ascii="Times New Roman" w:hAnsi="Times New Roman" w:cs="Times New Roman"/>
          <w:sz w:val="24"/>
          <w:szCs w:val="24"/>
        </w:rPr>
        <w:t xml:space="preserve">schreiblich schön. Ganz abstrakte Formen, Kreise und Ovale, die ineinandergreifen –  schöner als jede Graphik von Menschenhand, schöner als Zeichnungen von da Vinci und </w:t>
      </w:r>
      <w:proofErr w:type="spellStart"/>
      <w:r w:rsidRPr="004C6975">
        <w:rPr>
          <w:rFonts w:ascii="Times New Roman" w:hAnsi="Times New Roman" w:cs="Times New Roman"/>
          <w:sz w:val="24"/>
          <w:szCs w:val="24"/>
        </w:rPr>
        <w:t>Rembrand</w:t>
      </w:r>
      <w:proofErr w:type="spellEnd"/>
      <w:r w:rsidRPr="004C6975">
        <w:rPr>
          <w:rFonts w:ascii="Times New Roman" w:hAnsi="Times New Roman" w:cs="Times New Roman"/>
          <w:sz w:val="24"/>
          <w:szCs w:val="24"/>
        </w:rPr>
        <w:t xml:space="preserve">. Wunder der Natur! </w:t>
      </w:r>
    </w:p>
    <w:p w:rsidR="004C6975" w:rsidRPr="004C6975" w:rsidRDefault="004C6975" w:rsidP="004C6975">
      <w:pPr>
        <w:rPr>
          <w:rFonts w:ascii="Times New Roman" w:hAnsi="Times New Roman" w:cs="Times New Roman"/>
          <w:sz w:val="24"/>
          <w:szCs w:val="24"/>
        </w:rPr>
      </w:pPr>
      <w:r w:rsidRPr="004C6975">
        <w:rPr>
          <w:rFonts w:ascii="Times New Roman" w:hAnsi="Times New Roman" w:cs="Times New Roman"/>
          <w:sz w:val="24"/>
          <w:szCs w:val="24"/>
        </w:rPr>
        <w:t xml:space="preserve">Zum Gleichnis wurde mir dieses Bild des Samens nicht durch die Worte Jesu, wenn er etwa sagte: Mit dem Reich Gottes ist es so, wie wenn ein Mensch Samen aufs Land wirft / und schläft und aufsteht, Nacht und Tag; und der Same geht auf uns wächst – er weiß nicht wie. Zum Gleichnis wurde das Samenkorn für mich durch unsere Biologielehrerin. Die alte Dame mit aufgesteckten grauen Haaren kam über einem Samenkorn, wenn wir mikroskopierten, regelmäßig ins Sinnieren: „Kinder“ so sagte sie, „Kinder, wie dieses Samenkorn, so wächst der Sozialismus. Wie ein Naturgesetz ist das, bald ist der Sozialismus groß wie ein Baum.“ Sie setzte dann ihre dicke Brille ab und sah lange und trüb in unsere Richtung. Wir Kinder </w:t>
      </w:r>
      <w:proofErr w:type="spellStart"/>
      <w:r w:rsidRPr="004C6975">
        <w:rPr>
          <w:rFonts w:ascii="Times New Roman" w:hAnsi="Times New Roman" w:cs="Times New Roman"/>
          <w:sz w:val="24"/>
          <w:szCs w:val="24"/>
        </w:rPr>
        <w:t>wußten</w:t>
      </w:r>
      <w:proofErr w:type="spellEnd"/>
      <w:r w:rsidRPr="004C6975">
        <w:rPr>
          <w:rFonts w:ascii="Times New Roman" w:hAnsi="Times New Roman" w:cs="Times New Roman"/>
          <w:sz w:val="24"/>
          <w:szCs w:val="24"/>
        </w:rPr>
        <w:t xml:space="preserve">, </w:t>
      </w:r>
      <w:proofErr w:type="spellStart"/>
      <w:r w:rsidRPr="004C6975">
        <w:rPr>
          <w:rFonts w:ascii="Times New Roman" w:hAnsi="Times New Roman" w:cs="Times New Roman"/>
          <w:sz w:val="24"/>
          <w:szCs w:val="24"/>
        </w:rPr>
        <w:t>daß</w:t>
      </w:r>
      <w:proofErr w:type="spellEnd"/>
      <w:r w:rsidRPr="004C6975">
        <w:rPr>
          <w:rFonts w:ascii="Times New Roman" w:hAnsi="Times New Roman" w:cs="Times New Roman"/>
          <w:sz w:val="24"/>
          <w:szCs w:val="24"/>
        </w:rPr>
        <w:t xml:space="preserve"> sie jetzt blind war – für uns ein Moment von hoher Bedeutung. Sie würde nun mehrere Minuten monoton vor sich hin sprechen. Weinerlich und über eine Zukunft, die für uns völlig obsolet war. Es galt die Zeit auszunutzen. Für vergessene Hausaufgaben oder Ka</w:t>
      </w:r>
      <w:r w:rsidRPr="004C6975">
        <w:rPr>
          <w:rFonts w:ascii="Times New Roman" w:hAnsi="Times New Roman" w:cs="Times New Roman"/>
          <w:sz w:val="24"/>
          <w:szCs w:val="24"/>
        </w:rPr>
        <w:t>r</w:t>
      </w:r>
      <w:r w:rsidRPr="004C6975">
        <w:rPr>
          <w:rFonts w:ascii="Times New Roman" w:hAnsi="Times New Roman" w:cs="Times New Roman"/>
          <w:sz w:val="24"/>
          <w:szCs w:val="24"/>
        </w:rPr>
        <w:t xml:space="preserve">tenspiele, ja sogar seinen Platz in der Bank konnte man gefahrlos verlassen, wenn man sich nur nicht zu schnell bewegte. Das Risiko war kalkulierbar, denn die Lehrerin </w:t>
      </w:r>
      <w:proofErr w:type="spellStart"/>
      <w:r w:rsidRPr="004C6975">
        <w:rPr>
          <w:rFonts w:ascii="Times New Roman" w:hAnsi="Times New Roman" w:cs="Times New Roman"/>
          <w:sz w:val="24"/>
          <w:szCs w:val="24"/>
        </w:rPr>
        <w:t>schloß</w:t>
      </w:r>
      <w:proofErr w:type="spellEnd"/>
      <w:r w:rsidRPr="004C6975">
        <w:rPr>
          <w:rFonts w:ascii="Times New Roman" w:hAnsi="Times New Roman" w:cs="Times New Roman"/>
          <w:sz w:val="24"/>
          <w:szCs w:val="24"/>
        </w:rPr>
        <w:t xml:space="preserve"> immer mit demselben Gedanken, leise in die Schwermut ihres eigenen Atems gehaucht: „Kinder, wenn ihr Kinder haben werdet, dann werdet ihr das sehen, der Sozialismus, wie ein großer Baum …“ </w:t>
      </w:r>
    </w:p>
    <w:p w:rsidR="004C6975" w:rsidRPr="004C6975" w:rsidRDefault="004C6975" w:rsidP="004C6975">
      <w:pPr>
        <w:rPr>
          <w:rFonts w:ascii="Times New Roman" w:hAnsi="Times New Roman" w:cs="Times New Roman"/>
          <w:sz w:val="24"/>
          <w:szCs w:val="24"/>
        </w:rPr>
      </w:pPr>
      <w:r w:rsidRPr="004C6975">
        <w:rPr>
          <w:rFonts w:ascii="Times New Roman" w:hAnsi="Times New Roman" w:cs="Times New Roman"/>
          <w:sz w:val="24"/>
          <w:szCs w:val="24"/>
        </w:rPr>
        <w:lastRenderedPageBreak/>
        <w:t>Nun, die Lehrerin hat natürlich etwas übersehen, was Jesus in einem anderen Samenkor</w:t>
      </w:r>
      <w:r w:rsidRPr="004C6975">
        <w:rPr>
          <w:rFonts w:ascii="Times New Roman" w:hAnsi="Times New Roman" w:cs="Times New Roman"/>
          <w:sz w:val="24"/>
          <w:szCs w:val="24"/>
        </w:rPr>
        <w:t>n</w:t>
      </w:r>
      <w:r w:rsidRPr="004C6975">
        <w:rPr>
          <w:rFonts w:ascii="Times New Roman" w:hAnsi="Times New Roman" w:cs="Times New Roman"/>
          <w:sz w:val="24"/>
          <w:szCs w:val="24"/>
        </w:rPr>
        <w:t>gleichnis ganz klar sagt: Nicht jeder Samen findet Grund. Mancher auch nur in abstrusen Träumen und im engen Blumentopf der Ideologie. Nicht jeder Same wird zum Baum, ma</w:t>
      </w:r>
      <w:r w:rsidRPr="004C6975">
        <w:rPr>
          <w:rFonts w:ascii="Times New Roman" w:hAnsi="Times New Roman" w:cs="Times New Roman"/>
          <w:sz w:val="24"/>
          <w:szCs w:val="24"/>
        </w:rPr>
        <w:t>n</w:t>
      </w:r>
      <w:r w:rsidRPr="004C6975">
        <w:rPr>
          <w:rFonts w:ascii="Times New Roman" w:hAnsi="Times New Roman" w:cs="Times New Roman"/>
          <w:sz w:val="24"/>
          <w:szCs w:val="24"/>
        </w:rPr>
        <w:t>cher verdorrt. Zum Glück! Es gibt ja nicht nur willkommene Bäume!</w:t>
      </w:r>
    </w:p>
    <w:p w:rsidR="004C6975" w:rsidRPr="004C6975" w:rsidRDefault="004C6975" w:rsidP="004C6975">
      <w:pPr>
        <w:rPr>
          <w:rFonts w:ascii="Times New Roman" w:hAnsi="Times New Roman" w:cs="Times New Roman"/>
          <w:sz w:val="24"/>
          <w:szCs w:val="24"/>
        </w:rPr>
      </w:pPr>
      <w:r w:rsidRPr="004C6975">
        <w:rPr>
          <w:rFonts w:ascii="Times New Roman" w:hAnsi="Times New Roman" w:cs="Times New Roman"/>
          <w:sz w:val="24"/>
          <w:szCs w:val="24"/>
        </w:rPr>
        <w:t>Aber der Gleichnis-Charakter, der war im Samenkorn angelegt. Wir sprechen ja auch etwa von der Saat des Hasses oder des Friedens – je nachdem, und wir meinen: Aus ganz kleinen Zeichen wachsen große Dinge. Ich habe also als Kind das Gleichnis erlebt von seiner Bildse</w:t>
      </w:r>
      <w:r w:rsidRPr="004C6975">
        <w:rPr>
          <w:rFonts w:ascii="Times New Roman" w:hAnsi="Times New Roman" w:cs="Times New Roman"/>
          <w:sz w:val="24"/>
          <w:szCs w:val="24"/>
        </w:rPr>
        <w:t>i</w:t>
      </w:r>
      <w:r w:rsidRPr="004C6975">
        <w:rPr>
          <w:rFonts w:ascii="Times New Roman" w:hAnsi="Times New Roman" w:cs="Times New Roman"/>
          <w:sz w:val="24"/>
          <w:szCs w:val="24"/>
        </w:rPr>
        <w:t xml:space="preserve">te her, ohne die verglichene Sache zu kennen – das Reich Gottes. Aber irgendwie schimmerte es schon damals auf und ich fühlte es,  wenn ich durchs Mikroskop schaute. Ein Gleichnis verändert eben auch die Wirklichkeit. Das habe ich als Dichter später vielfach erfahren, wenn ich mit Metaphern umging. Die Welt bleibt durch den Vergleich nicht unberührt. So habe ich den Hauch des Reiches Gottes als Kind doch erfahren, ohne es zu wissen: Mit dem Reich Gottes ist es so, wie wenn ein Mensch Samen aufs Land wirft / und schläft und aufsteht, Nacht und Tag; und der Same geht auf uns wächst – er weiß nicht wie. </w:t>
      </w:r>
    </w:p>
    <w:p w:rsidR="004C6975" w:rsidRPr="004C6975" w:rsidRDefault="004C6975" w:rsidP="004C6975">
      <w:pPr>
        <w:rPr>
          <w:rFonts w:ascii="Times New Roman" w:hAnsi="Times New Roman" w:cs="Times New Roman"/>
          <w:sz w:val="24"/>
          <w:szCs w:val="24"/>
        </w:rPr>
      </w:pPr>
      <w:r w:rsidRPr="004C6975">
        <w:rPr>
          <w:rFonts w:ascii="Times New Roman" w:hAnsi="Times New Roman" w:cs="Times New Roman"/>
          <w:sz w:val="24"/>
          <w:szCs w:val="24"/>
        </w:rPr>
        <w:t xml:space="preserve">In der Kindheit kann die Wirklichkeit durchlässig für die Transzendenz sein auch dort, wo sie keine Sprache findet. Ich erfuhr als Kind nichts von Gott. Der früheste religiöse Ausdruck, an den ich mich erinnern kann, war ein Opfer – gegeben ins Ungewisse. Ich war vielleicht acht Jahre alt. Am Morgen des ersten Weihnachtstages huschte ich noch in der Dämmerung ins Zimmer, wo die Geschenke lagen. Ein großes Päckchen aus Hamburg stand da. Davor lagen zwei Häufchen West-Schokolade, eins für mich und eins für meinen Bruder. Wir hatten abends erbittert gefeilscht um eine gerechte Teilung. Jetzt brach ich ein Stück von einem kostbaren Lindt-Weihnachtsmann ab und legt es draußen aufs Fensterbrett. Wozu? Ich fühlte mich so reich beschenkt, </w:t>
      </w:r>
      <w:proofErr w:type="spellStart"/>
      <w:r w:rsidRPr="004C6975">
        <w:rPr>
          <w:rFonts w:ascii="Times New Roman" w:hAnsi="Times New Roman" w:cs="Times New Roman"/>
          <w:sz w:val="24"/>
          <w:szCs w:val="24"/>
        </w:rPr>
        <w:t>daß</w:t>
      </w:r>
      <w:proofErr w:type="spellEnd"/>
      <w:r w:rsidRPr="004C6975">
        <w:rPr>
          <w:rFonts w:ascii="Times New Roman" w:hAnsi="Times New Roman" w:cs="Times New Roman"/>
          <w:sz w:val="24"/>
          <w:szCs w:val="24"/>
        </w:rPr>
        <w:t xml:space="preserve"> ich es nicht ertragen konnte.  </w:t>
      </w:r>
    </w:p>
    <w:p w:rsidR="004C6975" w:rsidRPr="004C6975" w:rsidRDefault="004C6975" w:rsidP="004C6975">
      <w:pPr>
        <w:rPr>
          <w:rFonts w:ascii="Times New Roman" w:hAnsi="Times New Roman" w:cs="Times New Roman"/>
          <w:sz w:val="24"/>
          <w:szCs w:val="24"/>
        </w:rPr>
      </w:pPr>
      <w:r w:rsidRPr="004C6975">
        <w:rPr>
          <w:rFonts w:ascii="Times New Roman" w:hAnsi="Times New Roman" w:cs="Times New Roman"/>
          <w:sz w:val="24"/>
          <w:szCs w:val="24"/>
        </w:rPr>
        <w:t>An der gedanklichen Oberfläche negiert, konnten doch starke religiöse Kräfte brodeln. Der Gott, den es nicht gab, war stark gegenwärtig. Das war übrigens, als ich vor Jahren mit dem Komponisten Hans Werner Henze an einer Oper schrieb, die fast rituelle Ausgangsformel für unsere Gespräche über Religion. Der Marxist Henze war spirituell ganz wach und führte seine theologischen Überlegungen stets mit den Worten ein: „Gott, von dem wir bekanntlich wi</w:t>
      </w:r>
      <w:r w:rsidRPr="004C6975">
        <w:rPr>
          <w:rFonts w:ascii="Times New Roman" w:hAnsi="Times New Roman" w:cs="Times New Roman"/>
          <w:sz w:val="24"/>
          <w:szCs w:val="24"/>
        </w:rPr>
        <w:t>s</w:t>
      </w:r>
      <w:r w:rsidRPr="004C6975">
        <w:rPr>
          <w:rFonts w:ascii="Times New Roman" w:hAnsi="Times New Roman" w:cs="Times New Roman"/>
          <w:sz w:val="24"/>
          <w:szCs w:val="24"/>
        </w:rPr>
        <w:t xml:space="preserve">sen, </w:t>
      </w:r>
      <w:proofErr w:type="spellStart"/>
      <w:r w:rsidRPr="004C6975">
        <w:rPr>
          <w:rFonts w:ascii="Times New Roman" w:hAnsi="Times New Roman" w:cs="Times New Roman"/>
          <w:sz w:val="24"/>
          <w:szCs w:val="24"/>
        </w:rPr>
        <w:t>daß</w:t>
      </w:r>
      <w:proofErr w:type="spellEnd"/>
      <w:r w:rsidRPr="004C6975">
        <w:rPr>
          <w:rFonts w:ascii="Times New Roman" w:hAnsi="Times New Roman" w:cs="Times New Roman"/>
          <w:sz w:val="24"/>
          <w:szCs w:val="24"/>
        </w:rPr>
        <w:t xml:space="preserve"> es ihn nicht gibt ...“ Und so öffnete er das Tor für lebendige religiöse Spekulationen. </w:t>
      </w:r>
    </w:p>
    <w:p w:rsidR="004C6975" w:rsidRPr="004C6975" w:rsidRDefault="004C6975" w:rsidP="004C6975">
      <w:pPr>
        <w:rPr>
          <w:rFonts w:ascii="Times New Roman" w:hAnsi="Times New Roman" w:cs="Times New Roman"/>
          <w:sz w:val="24"/>
          <w:szCs w:val="24"/>
        </w:rPr>
      </w:pPr>
      <w:r w:rsidRPr="004C6975">
        <w:rPr>
          <w:rFonts w:ascii="Times New Roman" w:hAnsi="Times New Roman" w:cs="Times New Roman"/>
          <w:sz w:val="24"/>
          <w:szCs w:val="24"/>
        </w:rPr>
        <w:t xml:space="preserve">Dies ist ein Erbe meiner Kindheit, welches meine Religiosität und auch meine Bibellektüren prägt: Ich war als Kind in gewissem Sinn religiös, ohne </w:t>
      </w:r>
      <w:proofErr w:type="spellStart"/>
      <w:r w:rsidRPr="004C6975">
        <w:rPr>
          <w:rFonts w:ascii="Times New Roman" w:hAnsi="Times New Roman" w:cs="Times New Roman"/>
          <w:sz w:val="24"/>
          <w:szCs w:val="24"/>
        </w:rPr>
        <w:t>daß</w:t>
      </w:r>
      <w:proofErr w:type="spellEnd"/>
      <w:r w:rsidRPr="004C6975">
        <w:rPr>
          <w:rFonts w:ascii="Times New Roman" w:hAnsi="Times New Roman" w:cs="Times New Roman"/>
          <w:sz w:val="24"/>
          <w:szCs w:val="24"/>
        </w:rPr>
        <w:t xml:space="preserve"> mir Ausdrucksmittel dafür zur Verfügung standen. Ich habe seither das wache Gefühl behalten dafür, </w:t>
      </w:r>
      <w:proofErr w:type="spellStart"/>
      <w:r w:rsidRPr="004C6975">
        <w:rPr>
          <w:rFonts w:ascii="Times New Roman" w:hAnsi="Times New Roman" w:cs="Times New Roman"/>
          <w:sz w:val="24"/>
          <w:szCs w:val="24"/>
        </w:rPr>
        <w:t>daß</w:t>
      </w:r>
      <w:proofErr w:type="spellEnd"/>
      <w:r w:rsidRPr="004C6975">
        <w:rPr>
          <w:rFonts w:ascii="Times New Roman" w:hAnsi="Times New Roman" w:cs="Times New Roman"/>
          <w:sz w:val="24"/>
          <w:szCs w:val="24"/>
        </w:rPr>
        <w:t xml:space="preserve"> „Gott“, wenn man dieses schwer versehrte Wort schon verwenden will, immer tiefer und unterhalb aller Formen liegt, in denen er unter uns Menschen zur Erscheinung kommt. </w:t>
      </w:r>
    </w:p>
    <w:p w:rsidR="004C6975" w:rsidRPr="004C6975" w:rsidRDefault="004C6975" w:rsidP="004C6975">
      <w:pPr>
        <w:rPr>
          <w:rFonts w:ascii="Times New Roman" w:hAnsi="Times New Roman" w:cs="Times New Roman"/>
          <w:sz w:val="24"/>
          <w:szCs w:val="24"/>
        </w:rPr>
      </w:pPr>
      <w:r w:rsidRPr="004C6975">
        <w:rPr>
          <w:rFonts w:ascii="Times New Roman" w:hAnsi="Times New Roman" w:cs="Times New Roman"/>
          <w:sz w:val="24"/>
          <w:szCs w:val="24"/>
        </w:rPr>
        <w:t>Das liegt übrigens im Samenkorn-Gleichnis auch schon verborgen. Wir stehen – das sage ich heute als kritischer Bibelleser und Ausleger – in der Gefahr, das Gleichnis als moderne Me</w:t>
      </w:r>
      <w:r w:rsidRPr="004C6975">
        <w:rPr>
          <w:rFonts w:ascii="Times New Roman" w:hAnsi="Times New Roman" w:cs="Times New Roman"/>
          <w:sz w:val="24"/>
          <w:szCs w:val="24"/>
        </w:rPr>
        <w:t>n</w:t>
      </w:r>
      <w:r w:rsidRPr="004C6975">
        <w:rPr>
          <w:rFonts w:ascii="Times New Roman" w:hAnsi="Times New Roman" w:cs="Times New Roman"/>
          <w:sz w:val="24"/>
          <w:szCs w:val="24"/>
        </w:rPr>
        <w:t>schen mit unserem Wissen von Biologie, von Erbgut und Genen, schnell falsch zu akzentui</w:t>
      </w:r>
      <w:r w:rsidRPr="004C6975">
        <w:rPr>
          <w:rFonts w:ascii="Times New Roman" w:hAnsi="Times New Roman" w:cs="Times New Roman"/>
          <w:sz w:val="24"/>
          <w:szCs w:val="24"/>
        </w:rPr>
        <w:t>e</w:t>
      </w:r>
      <w:r w:rsidRPr="004C6975">
        <w:rPr>
          <w:rFonts w:ascii="Times New Roman" w:hAnsi="Times New Roman" w:cs="Times New Roman"/>
          <w:sz w:val="24"/>
          <w:szCs w:val="24"/>
        </w:rPr>
        <w:t xml:space="preserve">ren. </w:t>
      </w:r>
      <w:proofErr w:type="spellStart"/>
      <w:r w:rsidRPr="004C6975">
        <w:rPr>
          <w:rFonts w:ascii="Times New Roman" w:hAnsi="Times New Roman" w:cs="Times New Roman"/>
          <w:sz w:val="24"/>
          <w:szCs w:val="24"/>
        </w:rPr>
        <w:t>Daß</w:t>
      </w:r>
      <w:proofErr w:type="spellEnd"/>
      <w:r w:rsidRPr="004C6975">
        <w:rPr>
          <w:rFonts w:ascii="Times New Roman" w:hAnsi="Times New Roman" w:cs="Times New Roman"/>
          <w:sz w:val="24"/>
          <w:szCs w:val="24"/>
        </w:rPr>
        <w:t xml:space="preserve"> im Samen ein Erbgut schlummert, und </w:t>
      </w:r>
      <w:proofErr w:type="spellStart"/>
      <w:r w:rsidRPr="004C6975">
        <w:rPr>
          <w:rFonts w:ascii="Times New Roman" w:hAnsi="Times New Roman" w:cs="Times New Roman"/>
          <w:sz w:val="24"/>
          <w:szCs w:val="24"/>
        </w:rPr>
        <w:t>daß</w:t>
      </w:r>
      <w:proofErr w:type="spellEnd"/>
      <w:r w:rsidRPr="004C6975">
        <w:rPr>
          <w:rFonts w:ascii="Times New Roman" w:hAnsi="Times New Roman" w:cs="Times New Roman"/>
          <w:sz w:val="24"/>
          <w:szCs w:val="24"/>
        </w:rPr>
        <w:t xml:space="preserve"> es eine innere stoffliche Kontinuität zw</w:t>
      </w:r>
      <w:r w:rsidRPr="004C6975">
        <w:rPr>
          <w:rFonts w:ascii="Times New Roman" w:hAnsi="Times New Roman" w:cs="Times New Roman"/>
          <w:sz w:val="24"/>
          <w:szCs w:val="24"/>
        </w:rPr>
        <w:t>i</w:t>
      </w:r>
      <w:r w:rsidRPr="004C6975">
        <w:rPr>
          <w:rFonts w:ascii="Times New Roman" w:hAnsi="Times New Roman" w:cs="Times New Roman"/>
          <w:sz w:val="24"/>
          <w:szCs w:val="24"/>
        </w:rPr>
        <w:t xml:space="preserve">schen Keimling und Herkunftspflanze gibt – das </w:t>
      </w:r>
      <w:proofErr w:type="spellStart"/>
      <w:r w:rsidRPr="004C6975">
        <w:rPr>
          <w:rFonts w:ascii="Times New Roman" w:hAnsi="Times New Roman" w:cs="Times New Roman"/>
          <w:sz w:val="24"/>
          <w:szCs w:val="24"/>
        </w:rPr>
        <w:t>wußte</w:t>
      </w:r>
      <w:proofErr w:type="spellEnd"/>
      <w:r w:rsidRPr="004C6975">
        <w:rPr>
          <w:rFonts w:ascii="Times New Roman" w:hAnsi="Times New Roman" w:cs="Times New Roman"/>
          <w:sz w:val="24"/>
          <w:szCs w:val="24"/>
        </w:rPr>
        <w:t xml:space="preserve"> Jesus nicht. Die Erfahrung, </w:t>
      </w:r>
      <w:proofErr w:type="spellStart"/>
      <w:r w:rsidRPr="004C6975">
        <w:rPr>
          <w:rFonts w:ascii="Times New Roman" w:hAnsi="Times New Roman" w:cs="Times New Roman"/>
          <w:sz w:val="24"/>
          <w:szCs w:val="24"/>
        </w:rPr>
        <w:t>daß</w:t>
      </w:r>
      <w:proofErr w:type="spellEnd"/>
      <w:r w:rsidRPr="004C6975">
        <w:rPr>
          <w:rFonts w:ascii="Times New Roman" w:hAnsi="Times New Roman" w:cs="Times New Roman"/>
          <w:sz w:val="24"/>
          <w:szCs w:val="24"/>
        </w:rPr>
        <w:t xml:space="preserve"> ein Same keimt, hatte für ihn, wie für jeden antiken Menschen etwas ganz Wunderbares, Une</w:t>
      </w:r>
      <w:r w:rsidRPr="004C6975">
        <w:rPr>
          <w:rFonts w:ascii="Times New Roman" w:hAnsi="Times New Roman" w:cs="Times New Roman"/>
          <w:sz w:val="24"/>
          <w:szCs w:val="24"/>
        </w:rPr>
        <w:t>r</w:t>
      </w:r>
      <w:r w:rsidRPr="004C6975">
        <w:rPr>
          <w:rFonts w:ascii="Times New Roman" w:hAnsi="Times New Roman" w:cs="Times New Roman"/>
          <w:sz w:val="24"/>
          <w:szCs w:val="24"/>
        </w:rPr>
        <w:t xml:space="preserve">klärliches. Darin zeigte sich je neu Gottes Schöpferkraft. Zwischen Same und Keim lag für </w:t>
      </w:r>
      <w:r w:rsidRPr="004C6975">
        <w:rPr>
          <w:rFonts w:ascii="Times New Roman" w:hAnsi="Times New Roman" w:cs="Times New Roman"/>
          <w:sz w:val="24"/>
          <w:szCs w:val="24"/>
        </w:rPr>
        <w:lastRenderedPageBreak/>
        <w:t xml:space="preserve">Jesus ein Bruch – tief wie nur irgend denkbar. Das Samenkorn stirbt, aber: Neues Leben wird daraus. </w:t>
      </w:r>
    </w:p>
    <w:p w:rsidR="004C6975" w:rsidRPr="004C6975" w:rsidRDefault="004C6975" w:rsidP="004C6975">
      <w:pPr>
        <w:rPr>
          <w:rFonts w:ascii="Times New Roman" w:hAnsi="Times New Roman" w:cs="Times New Roman"/>
          <w:sz w:val="24"/>
          <w:szCs w:val="24"/>
        </w:rPr>
      </w:pPr>
      <w:r w:rsidRPr="004C6975">
        <w:rPr>
          <w:rFonts w:ascii="Times New Roman" w:hAnsi="Times New Roman" w:cs="Times New Roman"/>
          <w:sz w:val="24"/>
          <w:szCs w:val="24"/>
        </w:rPr>
        <w:t>Das Gleichnis von der selbstwachsenden Saat hat also zwei Gesichter. Ein offenes helles und ein dunkles Gesicht. Es sagte einerseits: Das Reich Gottes wächst mitten in dieser Welt, u</w:t>
      </w:r>
      <w:r w:rsidRPr="004C6975">
        <w:rPr>
          <w:rFonts w:ascii="Times New Roman" w:hAnsi="Times New Roman" w:cs="Times New Roman"/>
          <w:sz w:val="24"/>
          <w:szCs w:val="24"/>
        </w:rPr>
        <w:t>n</w:t>
      </w:r>
      <w:r w:rsidRPr="004C6975">
        <w:rPr>
          <w:rFonts w:ascii="Times New Roman" w:hAnsi="Times New Roman" w:cs="Times New Roman"/>
          <w:sz w:val="24"/>
          <w:szCs w:val="24"/>
        </w:rPr>
        <w:t xml:space="preserve">abwendbar, es ist hier und heute bereits angebrochen. Das Reich Gottes ist aber anderseits ganz verschieden von allem, was wir verstehen und zuordnen können. Es ist nicht einfach da im Sinne einer Naturgesetzlichkeit, oder gar von einem Mechanismus. Nein, es geschieht nach Art eines Wunders – ganz dem Menschen entzogen. </w:t>
      </w:r>
    </w:p>
    <w:p w:rsidR="004C6975" w:rsidRPr="004C6975" w:rsidRDefault="004C6975" w:rsidP="004C6975">
      <w:pPr>
        <w:rPr>
          <w:rFonts w:ascii="Times New Roman" w:hAnsi="Times New Roman" w:cs="Times New Roman"/>
          <w:sz w:val="24"/>
          <w:szCs w:val="24"/>
        </w:rPr>
      </w:pPr>
      <w:r w:rsidRPr="004C6975">
        <w:rPr>
          <w:rFonts w:ascii="Times New Roman" w:hAnsi="Times New Roman" w:cs="Times New Roman"/>
          <w:sz w:val="24"/>
          <w:szCs w:val="24"/>
        </w:rPr>
        <w:t>So ist es mit „meiner Bibel“ geblieben, die Kindheit prägt ja stärker als wie je verstehen we</w:t>
      </w:r>
      <w:r w:rsidRPr="004C6975">
        <w:rPr>
          <w:rFonts w:ascii="Times New Roman" w:hAnsi="Times New Roman" w:cs="Times New Roman"/>
          <w:sz w:val="24"/>
          <w:szCs w:val="24"/>
        </w:rPr>
        <w:t>r</w:t>
      </w:r>
      <w:r w:rsidRPr="004C6975">
        <w:rPr>
          <w:rFonts w:ascii="Times New Roman" w:hAnsi="Times New Roman" w:cs="Times New Roman"/>
          <w:sz w:val="24"/>
          <w:szCs w:val="24"/>
        </w:rPr>
        <w:t>den: Die Bibel ist wie kein anderes Buch fremd und nah zugleich. Fremd, wie der transze</w:t>
      </w:r>
      <w:r w:rsidRPr="004C6975">
        <w:rPr>
          <w:rFonts w:ascii="Times New Roman" w:hAnsi="Times New Roman" w:cs="Times New Roman"/>
          <w:sz w:val="24"/>
          <w:szCs w:val="24"/>
        </w:rPr>
        <w:t>n</w:t>
      </w:r>
      <w:r w:rsidRPr="004C6975">
        <w:rPr>
          <w:rFonts w:ascii="Times New Roman" w:hAnsi="Times New Roman" w:cs="Times New Roman"/>
          <w:sz w:val="24"/>
          <w:szCs w:val="24"/>
        </w:rPr>
        <w:t xml:space="preserve">dente Gott eben nur fremd sein kann – und nah, weil er sich zeigt. </w:t>
      </w:r>
    </w:p>
    <w:p w:rsidR="004C6975" w:rsidRPr="004C6975" w:rsidRDefault="004C6975" w:rsidP="004C6975">
      <w:pPr>
        <w:rPr>
          <w:rFonts w:ascii="Times New Roman" w:hAnsi="Times New Roman" w:cs="Times New Roman"/>
          <w:sz w:val="24"/>
          <w:szCs w:val="24"/>
        </w:rPr>
      </w:pPr>
      <w:r w:rsidRPr="004C6975">
        <w:rPr>
          <w:rFonts w:ascii="Times New Roman" w:hAnsi="Times New Roman" w:cs="Times New Roman"/>
          <w:sz w:val="24"/>
          <w:szCs w:val="24"/>
        </w:rPr>
        <w:t>Damit bin ich bei einer zweiten Grunderfahrung – einer gegensätzlichen, denn es ist die E</w:t>
      </w:r>
      <w:r w:rsidRPr="004C6975">
        <w:rPr>
          <w:rFonts w:ascii="Times New Roman" w:hAnsi="Times New Roman" w:cs="Times New Roman"/>
          <w:sz w:val="24"/>
          <w:szCs w:val="24"/>
        </w:rPr>
        <w:t>r</w:t>
      </w:r>
      <w:r w:rsidRPr="004C6975">
        <w:rPr>
          <w:rFonts w:ascii="Times New Roman" w:hAnsi="Times New Roman" w:cs="Times New Roman"/>
          <w:sz w:val="24"/>
          <w:szCs w:val="24"/>
        </w:rPr>
        <w:t>fahrung des Einbruchs der Fremde. Auch hier habe ich eine Art biblische Erfahrung gemacht, ohne es zu wissen – und später, als ich Paulus las und studierte, habe sie wiedererkannt. D</w:t>
      </w:r>
      <w:r w:rsidRPr="004C6975">
        <w:rPr>
          <w:rFonts w:ascii="Times New Roman" w:hAnsi="Times New Roman" w:cs="Times New Roman"/>
          <w:sz w:val="24"/>
          <w:szCs w:val="24"/>
        </w:rPr>
        <w:t>a</w:t>
      </w:r>
      <w:r w:rsidRPr="004C6975">
        <w:rPr>
          <w:rFonts w:ascii="Times New Roman" w:hAnsi="Times New Roman" w:cs="Times New Roman"/>
          <w:sz w:val="24"/>
          <w:szCs w:val="24"/>
        </w:rPr>
        <w:t xml:space="preserve">von zu sprechen ist schwieriger:  </w:t>
      </w:r>
    </w:p>
    <w:p w:rsidR="004C6975" w:rsidRPr="004C6975" w:rsidRDefault="004C6975" w:rsidP="004C6975">
      <w:pPr>
        <w:rPr>
          <w:rFonts w:ascii="Times New Roman" w:hAnsi="Times New Roman" w:cs="Times New Roman"/>
          <w:sz w:val="24"/>
          <w:szCs w:val="24"/>
        </w:rPr>
      </w:pPr>
      <w:r w:rsidRPr="004C6975">
        <w:rPr>
          <w:rFonts w:ascii="Times New Roman" w:hAnsi="Times New Roman" w:cs="Times New Roman"/>
          <w:sz w:val="24"/>
          <w:szCs w:val="24"/>
        </w:rPr>
        <w:t>Im Dunkel, Nachbilder wie Flammenkreise, als stürzte dieser kriechende, der züngelnde Raum in sich zusammen. Blendungen, sie schrumpften bald, rasten auf mich zu. Ich hob r</w:t>
      </w:r>
      <w:r w:rsidRPr="004C6975">
        <w:rPr>
          <w:rFonts w:ascii="Times New Roman" w:hAnsi="Times New Roman" w:cs="Times New Roman"/>
          <w:sz w:val="24"/>
          <w:szCs w:val="24"/>
        </w:rPr>
        <w:t>e</w:t>
      </w:r>
      <w:r w:rsidRPr="004C6975">
        <w:rPr>
          <w:rFonts w:ascii="Times New Roman" w:hAnsi="Times New Roman" w:cs="Times New Roman"/>
          <w:sz w:val="24"/>
          <w:szCs w:val="24"/>
        </w:rPr>
        <w:t xml:space="preserve">flexartig die Arme. Aber ich konnte den Farben keinen Widerstand entgegensetzen, und alles fiel – in mich hinein. Die Panik wuchs: Ich war allein. In dem Stahlkessel. Und auch das war nur noch eine Vermutung, wo doch der Raum, besser: die schwarze Hintergrundfläche, sich immer weiter zusammenzog. Mir war schwindlig. Ich meinte kurzzeitig, auf dem Kopf zu stehen, oder drehte sich das Ganze? Wo kam ich her? </w:t>
      </w:r>
    </w:p>
    <w:p w:rsidR="004C6975" w:rsidRPr="004C6975" w:rsidRDefault="004C6975" w:rsidP="004C6975">
      <w:pPr>
        <w:rPr>
          <w:rFonts w:ascii="Times New Roman" w:hAnsi="Times New Roman" w:cs="Times New Roman"/>
          <w:sz w:val="24"/>
          <w:szCs w:val="24"/>
        </w:rPr>
      </w:pPr>
      <w:r w:rsidRPr="004C6975">
        <w:rPr>
          <w:rFonts w:ascii="Times New Roman" w:hAnsi="Times New Roman" w:cs="Times New Roman"/>
          <w:sz w:val="24"/>
          <w:szCs w:val="24"/>
        </w:rPr>
        <w:t xml:space="preserve">Immer dunkler …. Doch! Es war nun deutlich ein umschriebener Raum fühlbar. Ich war von der Leiter aus hineingesprungen, in die gekrümmte Enge. Ich </w:t>
      </w:r>
      <w:proofErr w:type="spellStart"/>
      <w:r w:rsidRPr="004C6975">
        <w:rPr>
          <w:rFonts w:ascii="Times New Roman" w:hAnsi="Times New Roman" w:cs="Times New Roman"/>
          <w:sz w:val="24"/>
          <w:szCs w:val="24"/>
        </w:rPr>
        <w:t>mußte</w:t>
      </w:r>
      <w:proofErr w:type="spellEnd"/>
      <w:r w:rsidRPr="004C6975">
        <w:rPr>
          <w:rFonts w:ascii="Times New Roman" w:hAnsi="Times New Roman" w:cs="Times New Roman"/>
          <w:sz w:val="24"/>
          <w:szCs w:val="24"/>
        </w:rPr>
        <w:t xml:space="preserve"> mich auf den Atem ko</w:t>
      </w:r>
      <w:r w:rsidRPr="004C6975">
        <w:rPr>
          <w:rFonts w:ascii="Times New Roman" w:hAnsi="Times New Roman" w:cs="Times New Roman"/>
          <w:sz w:val="24"/>
          <w:szCs w:val="24"/>
        </w:rPr>
        <w:t>n</w:t>
      </w:r>
      <w:r w:rsidRPr="004C6975">
        <w:rPr>
          <w:rFonts w:ascii="Times New Roman" w:hAnsi="Times New Roman" w:cs="Times New Roman"/>
          <w:sz w:val="24"/>
          <w:szCs w:val="24"/>
        </w:rPr>
        <w:t xml:space="preserve">zentrieren. Die unerwartete Luftknappheit machte mir Angst. Angst, die instinkthaft tief aus den Eingeweiden kam. Ich war es nicht gewohnt, bei körperlicher Anstrengung die Luft nur durch den Filter einer Gasmaske zu ziehen. Ohne Kontakt nach außen, eingehüllt in eine Gummihaut, hockte ich mich nieder, stand dann auf und suchte die Gegenstände, die ich hier haben sollte: eine Stirnlampe und einen </w:t>
      </w:r>
      <w:proofErr w:type="spellStart"/>
      <w:proofErr w:type="gramStart"/>
      <w:r w:rsidRPr="004C6975">
        <w:rPr>
          <w:rFonts w:ascii="Times New Roman" w:hAnsi="Times New Roman" w:cs="Times New Roman"/>
          <w:sz w:val="24"/>
          <w:szCs w:val="24"/>
        </w:rPr>
        <w:t>Preßlufthammer</w:t>
      </w:r>
      <w:proofErr w:type="spellEnd"/>
      <w:r w:rsidRPr="004C6975">
        <w:rPr>
          <w:rFonts w:ascii="Times New Roman" w:hAnsi="Times New Roman" w:cs="Times New Roman"/>
          <w:sz w:val="24"/>
          <w:szCs w:val="24"/>
        </w:rPr>
        <w:t xml:space="preserve"> ...</w:t>
      </w:r>
      <w:proofErr w:type="gramEnd"/>
      <w:r w:rsidRPr="004C6975">
        <w:rPr>
          <w:rFonts w:ascii="Times New Roman" w:hAnsi="Times New Roman" w:cs="Times New Roman"/>
          <w:sz w:val="24"/>
          <w:szCs w:val="24"/>
        </w:rPr>
        <w:t xml:space="preserve"> </w:t>
      </w:r>
    </w:p>
    <w:p w:rsidR="004C6975" w:rsidRPr="004C6975" w:rsidRDefault="004C6975" w:rsidP="004C6975">
      <w:pPr>
        <w:rPr>
          <w:rFonts w:ascii="Times New Roman" w:hAnsi="Times New Roman" w:cs="Times New Roman"/>
          <w:sz w:val="24"/>
          <w:szCs w:val="24"/>
        </w:rPr>
      </w:pPr>
      <w:r w:rsidRPr="004C6975">
        <w:rPr>
          <w:rFonts w:ascii="Times New Roman" w:hAnsi="Times New Roman" w:cs="Times New Roman"/>
          <w:sz w:val="24"/>
          <w:szCs w:val="24"/>
        </w:rPr>
        <w:t>Mein Aufgabe war es, erstarrte Reste von Schwefelsalzen aus einem leergepumpten Kesse</w:t>
      </w:r>
      <w:r w:rsidRPr="004C6975">
        <w:rPr>
          <w:rFonts w:ascii="Times New Roman" w:hAnsi="Times New Roman" w:cs="Times New Roman"/>
          <w:sz w:val="24"/>
          <w:szCs w:val="24"/>
        </w:rPr>
        <w:t>l</w:t>
      </w:r>
      <w:r w:rsidRPr="004C6975">
        <w:rPr>
          <w:rFonts w:ascii="Times New Roman" w:hAnsi="Times New Roman" w:cs="Times New Roman"/>
          <w:sz w:val="24"/>
          <w:szCs w:val="24"/>
        </w:rPr>
        <w:t xml:space="preserve">waggon zu pickern, damit er </w:t>
      </w:r>
      <w:proofErr w:type="spellStart"/>
      <w:r w:rsidRPr="004C6975">
        <w:rPr>
          <w:rFonts w:ascii="Times New Roman" w:hAnsi="Times New Roman" w:cs="Times New Roman"/>
          <w:sz w:val="24"/>
          <w:szCs w:val="24"/>
        </w:rPr>
        <w:t>wider</w:t>
      </w:r>
      <w:proofErr w:type="spellEnd"/>
      <w:r w:rsidRPr="004C6975">
        <w:rPr>
          <w:rFonts w:ascii="Times New Roman" w:hAnsi="Times New Roman" w:cs="Times New Roman"/>
          <w:sz w:val="24"/>
          <w:szCs w:val="24"/>
        </w:rPr>
        <w:t xml:space="preserve"> vollständig </w:t>
      </w:r>
      <w:proofErr w:type="spellStart"/>
      <w:r w:rsidRPr="004C6975">
        <w:rPr>
          <w:rFonts w:ascii="Times New Roman" w:hAnsi="Times New Roman" w:cs="Times New Roman"/>
          <w:sz w:val="24"/>
          <w:szCs w:val="24"/>
        </w:rPr>
        <w:t>befüllt</w:t>
      </w:r>
      <w:proofErr w:type="spellEnd"/>
      <w:r w:rsidRPr="004C6975">
        <w:rPr>
          <w:rFonts w:ascii="Times New Roman" w:hAnsi="Times New Roman" w:cs="Times New Roman"/>
          <w:sz w:val="24"/>
          <w:szCs w:val="24"/>
        </w:rPr>
        <w:t xml:space="preserve"> werden konnte. Dies gehörte zu den Arbeiten in den maroden Chemieanlagen Leunas, für die sich in der DDR 1988 kein Zivilist mehr fand, trotz hoher Bezahlung. Die Bausoldaten konnten dazu befohlen werden. Ich hatte einen </w:t>
      </w:r>
      <w:proofErr w:type="spellStart"/>
      <w:r w:rsidRPr="004C6975">
        <w:rPr>
          <w:rFonts w:ascii="Times New Roman" w:hAnsi="Times New Roman" w:cs="Times New Roman"/>
          <w:sz w:val="24"/>
          <w:szCs w:val="24"/>
        </w:rPr>
        <w:t>Preßlufthammer</w:t>
      </w:r>
      <w:proofErr w:type="spellEnd"/>
      <w:r w:rsidRPr="004C6975">
        <w:rPr>
          <w:rFonts w:ascii="Times New Roman" w:hAnsi="Times New Roman" w:cs="Times New Roman"/>
          <w:sz w:val="24"/>
          <w:szCs w:val="24"/>
        </w:rPr>
        <w:t xml:space="preserve">, Ohrschützer, ich hatte einen Helm und Arbeitshandschuhe und eine Gasmaske. Es gab irgendwo eine Luke, die ich derzeit nicht sehen konnte und durch die man mich wieder herausholen würde. Ich sah im Lichtkreis der Stirnlampe die gelben Kristalle, die Höhleninnenwelt und begann zu schlagen, zu hacken … Zu hacken, </w:t>
      </w:r>
      <w:proofErr w:type="spellStart"/>
      <w:r w:rsidRPr="004C6975">
        <w:rPr>
          <w:rFonts w:ascii="Times New Roman" w:hAnsi="Times New Roman" w:cs="Times New Roman"/>
          <w:sz w:val="24"/>
          <w:szCs w:val="24"/>
        </w:rPr>
        <w:t>daß</w:t>
      </w:r>
      <w:proofErr w:type="spellEnd"/>
      <w:r w:rsidRPr="004C6975">
        <w:rPr>
          <w:rFonts w:ascii="Times New Roman" w:hAnsi="Times New Roman" w:cs="Times New Roman"/>
          <w:sz w:val="24"/>
          <w:szCs w:val="24"/>
        </w:rPr>
        <w:t xml:space="preserve"> außer mir ein G</w:t>
      </w:r>
      <w:r w:rsidRPr="004C6975">
        <w:rPr>
          <w:rFonts w:ascii="Times New Roman" w:hAnsi="Times New Roman" w:cs="Times New Roman"/>
          <w:sz w:val="24"/>
          <w:szCs w:val="24"/>
        </w:rPr>
        <w:t>e</w:t>
      </w:r>
      <w:r w:rsidRPr="004C6975">
        <w:rPr>
          <w:rFonts w:ascii="Times New Roman" w:hAnsi="Times New Roman" w:cs="Times New Roman"/>
          <w:sz w:val="24"/>
          <w:szCs w:val="24"/>
        </w:rPr>
        <w:t xml:space="preserve">räusch sei  … Aber der Lärm ergab keine Wirklichkeit … Ich war allein, nur ich, die Schläge, der </w:t>
      </w:r>
      <w:proofErr w:type="spellStart"/>
      <w:r w:rsidRPr="004C6975">
        <w:rPr>
          <w:rFonts w:ascii="Times New Roman" w:hAnsi="Times New Roman" w:cs="Times New Roman"/>
          <w:sz w:val="24"/>
          <w:szCs w:val="24"/>
        </w:rPr>
        <w:t>Hallraum</w:t>
      </w:r>
      <w:proofErr w:type="spellEnd"/>
      <w:r w:rsidRPr="004C6975">
        <w:rPr>
          <w:rFonts w:ascii="Times New Roman" w:hAnsi="Times New Roman" w:cs="Times New Roman"/>
          <w:sz w:val="24"/>
          <w:szCs w:val="24"/>
        </w:rPr>
        <w:t xml:space="preserve">, nur ich, schlagend … </w:t>
      </w:r>
    </w:p>
    <w:p w:rsidR="004C6975" w:rsidRPr="004C6975" w:rsidRDefault="004C6975" w:rsidP="004C6975">
      <w:pPr>
        <w:rPr>
          <w:rFonts w:ascii="Times New Roman" w:hAnsi="Times New Roman" w:cs="Times New Roman"/>
          <w:sz w:val="24"/>
          <w:szCs w:val="24"/>
        </w:rPr>
      </w:pPr>
      <w:r w:rsidRPr="004C6975">
        <w:rPr>
          <w:rFonts w:ascii="Times New Roman" w:hAnsi="Times New Roman" w:cs="Times New Roman"/>
          <w:sz w:val="24"/>
          <w:szCs w:val="24"/>
        </w:rPr>
        <w:lastRenderedPageBreak/>
        <w:t>Warum, so werden Sie sich fragen, erzähle ich davon? Es ist dieser Moment in meinem eig</w:t>
      </w:r>
      <w:r w:rsidRPr="004C6975">
        <w:rPr>
          <w:rFonts w:ascii="Times New Roman" w:hAnsi="Times New Roman" w:cs="Times New Roman"/>
          <w:sz w:val="24"/>
          <w:szCs w:val="24"/>
        </w:rPr>
        <w:t>e</w:t>
      </w:r>
      <w:r w:rsidRPr="004C6975">
        <w:rPr>
          <w:rFonts w:ascii="Times New Roman" w:hAnsi="Times New Roman" w:cs="Times New Roman"/>
          <w:sz w:val="24"/>
          <w:szCs w:val="24"/>
        </w:rPr>
        <w:t>nen Leben, die Isolation in einem Stahlkessel, von dem her ich die Grundsituation einer me</w:t>
      </w:r>
      <w:r w:rsidRPr="004C6975">
        <w:rPr>
          <w:rFonts w:ascii="Times New Roman" w:hAnsi="Times New Roman" w:cs="Times New Roman"/>
          <w:sz w:val="24"/>
          <w:szCs w:val="24"/>
        </w:rPr>
        <w:t>i</w:t>
      </w:r>
      <w:r w:rsidRPr="004C6975">
        <w:rPr>
          <w:rFonts w:ascii="Times New Roman" w:hAnsi="Times New Roman" w:cs="Times New Roman"/>
          <w:sz w:val="24"/>
          <w:szCs w:val="24"/>
        </w:rPr>
        <w:t>ner biblischen Lieblingsfiguren, des Paulus, verstehe, als er beginnt, seine Briefe zu schre</w:t>
      </w:r>
      <w:r w:rsidRPr="004C6975">
        <w:rPr>
          <w:rFonts w:ascii="Times New Roman" w:hAnsi="Times New Roman" w:cs="Times New Roman"/>
          <w:sz w:val="24"/>
          <w:szCs w:val="24"/>
        </w:rPr>
        <w:t>i</w:t>
      </w:r>
      <w:r w:rsidRPr="004C6975">
        <w:rPr>
          <w:rFonts w:ascii="Times New Roman" w:hAnsi="Times New Roman" w:cs="Times New Roman"/>
          <w:sz w:val="24"/>
          <w:szCs w:val="24"/>
        </w:rPr>
        <w:t xml:space="preserve">ben. Paulus war nach seinem sogenannten „Berufungsereignis“, seinem Sturz vor Damaskus, tagelang blind und verschlossen. Er aß nichts. Er wurde geführt, ohne Widerstand zu leisten, hockte stumpf in einem Haus in Damaskus. Sein Lebenskonzept war zusammengebrochen. Er war im Wortsinn: Niemand. Alles hatte er verloren, alle Stringenz einer Biographie, allen religiösen oder weltanschaulichen Halt, alle Sprache, ja alles, was wir heute Identität nennen. Gott war in sein Leben eingebrochen – traumatisch, und nun irrte Paulus um einen Krater, suchte nach Worten, um zu erfassen, was ihm geschehen war. Er begab sich auf hektische Reisen, rastlos, ein Getriebener. Und er schreibt im Brief an die Galater: „Ich lebe, doch nun nicht ich, sondern Christus lebt in mir.“ </w:t>
      </w:r>
    </w:p>
    <w:p w:rsidR="004C6975" w:rsidRPr="004C6975" w:rsidRDefault="004C6975" w:rsidP="004C6975">
      <w:pPr>
        <w:rPr>
          <w:rFonts w:ascii="Times New Roman" w:hAnsi="Times New Roman" w:cs="Times New Roman"/>
          <w:sz w:val="24"/>
          <w:szCs w:val="24"/>
        </w:rPr>
      </w:pPr>
      <w:r w:rsidRPr="004C6975">
        <w:rPr>
          <w:rFonts w:ascii="Times New Roman" w:hAnsi="Times New Roman" w:cs="Times New Roman"/>
          <w:sz w:val="24"/>
          <w:szCs w:val="24"/>
        </w:rPr>
        <w:t xml:space="preserve">Die Bibel – sooft habe ich in ihr gelesen, Verse und Geschichten und Bilder meditiert. Vor aller Lektüre aber stehen diese beiden Erfahrungen, die ich heute als religiöse Urimpulse </w:t>
      </w:r>
      <w:proofErr w:type="gramStart"/>
      <w:r w:rsidRPr="004C6975">
        <w:rPr>
          <w:rFonts w:ascii="Times New Roman" w:hAnsi="Times New Roman" w:cs="Times New Roman"/>
          <w:sz w:val="24"/>
          <w:szCs w:val="24"/>
        </w:rPr>
        <w:t>ve</w:t>
      </w:r>
      <w:r w:rsidRPr="004C6975">
        <w:rPr>
          <w:rFonts w:ascii="Times New Roman" w:hAnsi="Times New Roman" w:cs="Times New Roman"/>
          <w:sz w:val="24"/>
          <w:szCs w:val="24"/>
        </w:rPr>
        <w:t>r</w:t>
      </w:r>
      <w:r w:rsidRPr="004C6975">
        <w:rPr>
          <w:rFonts w:ascii="Times New Roman" w:hAnsi="Times New Roman" w:cs="Times New Roman"/>
          <w:sz w:val="24"/>
          <w:szCs w:val="24"/>
        </w:rPr>
        <w:t>stehe</w:t>
      </w:r>
      <w:proofErr w:type="gramEnd"/>
      <w:r w:rsidRPr="004C6975">
        <w:rPr>
          <w:rFonts w:ascii="Times New Roman" w:hAnsi="Times New Roman" w:cs="Times New Roman"/>
          <w:sz w:val="24"/>
          <w:szCs w:val="24"/>
        </w:rPr>
        <w:t xml:space="preserve">, als Prägungen, die nicht aus kirchlicher Sozialisation erwachsen sind, sondern quer liegen zu allen kirchlichen Verortungen.  </w:t>
      </w:r>
    </w:p>
    <w:p w:rsidR="004C6975" w:rsidRPr="004C6975" w:rsidRDefault="004C6975" w:rsidP="004C6975">
      <w:pPr>
        <w:rPr>
          <w:rFonts w:ascii="Times New Roman" w:hAnsi="Times New Roman" w:cs="Times New Roman"/>
          <w:sz w:val="24"/>
          <w:szCs w:val="24"/>
        </w:rPr>
      </w:pPr>
      <w:r w:rsidRPr="004C6975">
        <w:rPr>
          <w:rFonts w:ascii="Times New Roman" w:hAnsi="Times New Roman" w:cs="Times New Roman"/>
          <w:sz w:val="24"/>
          <w:szCs w:val="24"/>
        </w:rPr>
        <w:t>Der eine Impuls leuchtet intensiv von den Bildern unter dem Mikroskop her: Wie aus einem Samen, unerkannt und ohne Zutun, das Reich Gottes wächst – so bin ich aufgenommen in ein Urvertrauen in die Gegenwart Gottes, der alles durchdringt, jeden Atemzug und jeden Geda</w:t>
      </w:r>
      <w:r w:rsidRPr="004C6975">
        <w:rPr>
          <w:rFonts w:ascii="Times New Roman" w:hAnsi="Times New Roman" w:cs="Times New Roman"/>
          <w:sz w:val="24"/>
          <w:szCs w:val="24"/>
        </w:rPr>
        <w:t>n</w:t>
      </w:r>
      <w:r w:rsidRPr="004C6975">
        <w:rPr>
          <w:rFonts w:ascii="Times New Roman" w:hAnsi="Times New Roman" w:cs="Times New Roman"/>
          <w:sz w:val="24"/>
          <w:szCs w:val="24"/>
        </w:rPr>
        <w:t xml:space="preserve">ken, die Blicke der Kinder und den Blick des Hundes am Morgen, die überreifte Wiese und auch die nächtlichen Ängste. </w:t>
      </w:r>
    </w:p>
    <w:p w:rsidR="004C6975" w:rsidRPr="004C6975" w:rsidRDefault="004C6975" w:rsidP="004C6975">
      <w:pPr>
        <w:rPr>
          <w:rFonts w:ascii="Times New Roman" w:hAnsi="Times New Roman" w:cs="Times New Roman"/>
          <w:sz w:val="24"/>
          <w:szCs w:val="24"/>
        </w:rPr>
      </w:pPr>
      <w:r w:rsidRPr="004C6975">
        <w:rPr>
          <w:rFonts w:ascii="Times New Roman" w:hAnsi="Times New Roman" w:cs="Times New Roman"/>
          <w:sz w:val="24"/>
          <w:szCs w:val="24"/>
        </w:rPr>
        <w:t xml:space="preserve">Der andere Impuls pocht im Innern eines Stahlkessels: Dieser Gott ist zugleich nur erfahrbar durch einen Bruch hindurch zu allem, was ich von ihm weiß und verstehe und glaube. Er ist immer mehr, als ich sagen kann – und so bestimmt die Suche nach Worten, unabgeschlossen, alles theologische Reden, das </w:t>
      </w:r>
      <w:proofErr w:type="spellStart"/>
      <w:r w:rsidRPr="004C6975">
        <w:rPr>
          <w:rFonts w:ascii="Times New Roman" w:hAnsi="Times New Roman" w:cs="Times New Roman"/>
          <w:sz w:val="24"/>
          <w:szCs w:val="24"/>
        </w:rPr>
        <w:t>Begiffsstammeln</w:t>
      </w:r>
      <w:proofErr w:type="spellEnd"/>
      <w:r w:rsidRPr="004C6975">
        <w:rPr>
          <w:rFonts w:ascii="Times New Roman" w:hAnsi="Times New Roman" w:cs="Times New Roman"/>
          <w:sz w:val="24"/>
          <w:szCs w:val="24"/>
        </w:rPr>
        <w:t xml:space="preserve"> und das Bilderlauschen, die atemlosen </w:t>
      </w:r>
      <w:proofErr w:type="spellStart"/>
      <w:r w:rsidRPr="004C6975">
        <w:rPr>
          <w:rFonts w:ascii="Times New Roman" w:hAnsi="Times New Roman" w:cs="Times New Roman"/>
          <w:sz w:val="24"/>
          <w:szCs w:val="24"/>
        </w:rPr>
        <w:t>Den</w:t>
      </w:r>
      <w:r w:rsidRPr="004C6975">
        <w:rPr>
          <w:rFonts w:ascii="Times New Roman" w:hAnsi="Times New Roman" w:cs="Times New Roman"/>
          <w:sz w:val="24"/>
          <w:szCs w:val="24"/>
        </w:rPr>
        <w:t>k</w:t>
      </w:r>
      <w:r w:rsidRPr="004C6975">
        <w:rPr>
          <w:rFonts w:ascii="Times New Roman" w:hAnsi="Times New Roman" w:cs="Times New Roman"/>
          <w:sz w:val="24"/>
          <w:szCs w:val="24"/>
        </w:rPr>
        <w:t>wege</w:t>
      </w:r>
      <w:proofErr w:type="spellEnd"/>
      <w:r w:rsidRPr="004C6975">
        <w:rPr>
          <w:rFonts w:ascii="Times New Roman" w:hAnsi="Times New Roman" w:cs="Times New Roman"/>
          <w:sz w:val="24"/>
          <w:szCs w:val="24"/>
        </w:rPr>
        <w:t xml:space="preserve"> hinein ins Offene. Gott ist fremd und bricht als Fremder in unsere Wirklichkeit ein – und diese Fremde ist doch zugleich die Bedingung, um überhaupt von Liebe und Sehnsucht im Glauben sprechen zu können. Denn gibt es eine Liebe ohne Fremde? </w:t>
      </w:r>
    </w:p>
    <w:p w:rsidR="004C6975" w:rsidRPr="004C6975" w:rsidRDefault="004C6975" w:rsidP="004C6975">
      <w:pPr>
        <w:rPr>
          <w:rFonts w:ascii="Times New Roman" w:hAnsi="Times New Roman" w:cs="Times New Roman"/>
          <w:sz w:val="24"/>
          <w:szCs w:val="24"/>
        </w:rPr>
      </w:pPr>
      <w:r w:rsidRPr="004C6975">
        <w:rPr>
          <w:rFonts w:ascii="Times New Roman" w:hAnsi="Times New Roman" w:cs="Times New Roman"/>
          <w:sz w:val="24"/>
          <w:szCs w:val="24"/>
        </w:rPr>
        <w:t xml:space="preserve">Und so wird mir über diesen beiden Impulse, Geborgenheit und Fremde, doch ein besonderes Wesen „meiner Bibel“ deutlich. Dieses Buch ist für mich ein Lebensbegleiter geworden, und wie sonst nur seltene Gedichte, schenkt es mir immer wieder die Erfahrung, </w:t>
      </w:r>
      <w:proofErr w:type="spellStart"/>
      <w:r w:rsidRPr="004C6975">
        <w:rPr>
          <w:rFonts w:ascii="Times New Roman" w:hAnsi="Times New Roman" w:cs="Times New Roman"/>
          <w:sz w:val="24"/>
          <w:szCs w:val="24"/>
        </w:rPr>
        <w:t>daß</w:t>
      </w:r>
      <w:proofErr w:type="spellEnd"/>
      <w:r w:rsidRPr="004C6975">
        <w:rPr>
          <w:rFonts w:ascii="Times New Roman" w:hAnsi="Times New Roman" w:cs="Times New Roman"/>
          <w:sz w:val="24"/>
          <w:szCs w:val="24"/>
        </w:rPr>
        <w:t xml:space="preserve"> eigentlich nicht ich sie lese, sondern </w:t>
      </w:r>
      <w:proofErr w:type="spellStart"/>
      <w:r w:rsidRPr="004C6975">
        <w:rPr>
          <w:rFonts w:ascii="Times New Roman" w:hAnsi="Times New Roman" w:cs="Times New Roman"/>
          <w:sz w:val="24"/>
          <w:szCs w:val="24"/>
        </w:rPr>
        <w:t>daß</w:t>
      </w:r>
      <w:proofErr w:type="spellEnd"/>
      <w:r w:rsidRPr="004C6975">
        <w:rPr>
          <w:rFonts w:ascii="Times New Roman" w:hAnsi="Times New Roman" w:cs="Times New Roman"/>
          <w:sz w:val="24"/>
          <w:szCs w:val="24"/>
        </w:rPr>
        <w:t xml:space="preserve"> ich von ihr gelesen werde.  </w:t>
      </w:r>
    </w:p>
    <w:p w:rsidR="004C6975" w:rsidRPr="004C6975" w:rsidRDefault="004C6975" w:rsidP="004C6975">
      <w:pPr>
        <w:rPr>
          <w:rFonts w:ascii="Times New Roman" w:hAnsi="Times New Roman" w:cs="Times New Roman"/>
          <w:sz w:val="24"/>
          <w:szCs w:val="24"/>
        </w:rPr>
      </w:pPr>
    </w:p>
    <w:p w:rsidR="000A3030" w:rsidRPr="004C6975" w:rsidRDefault="004C6975" w:rsidP="004C6975">
      <w:pPr>
        <w:rPr>
          <w:rFonts w:ascii="Times New Roman" w:hAnsi="Times New Roman" w:cs="Times New Roman"/>
          <w:sz w:val="24"/>
          <w:szCs w:val="24"/>
        </w:rPr>
      </w:pPr>
      <w:r w:rsidRPr="004C6975">
        <w:rPr>
          <w:rFonts w:ascii="Times New Roman" w:hAnsi="Times New Roman" w:cs="Times New Roman"/>
          <w:sz w:val="24"/>
          <w:szCs w:val="24"/>
        </w:rPr>
        <w:t>Und der Friede Gottes, der höher ist als alle Vernunft, bewahre unsere Herzen und Sinne in Christus Jesus. Amen.</w:t>
      </w:r>
    </w:p>
    <w:sectPr w:rsidR="000A3030" w:rsidRPr="004C697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975"/>
    <w:rsid w:val="000A3030"/>
    <w:rsid w:val="004C69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1767</Words>
  <Characters>11133</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Ulrike WagnerRau</dc:creator>
  <cp:lastModifiedBy>Ulrike WagnerRau</cp:lastModifiedBy>
  <cp:revision>1</cp:revision>
  <dcterms:created xsi:type="dcterms:W3CDTF">2017-01-15T20:11:00Z</dcterms:created>
  <dcterms:modified xsi:type="dcterms:W3CDTF">2017-01-15T20:14:00Z</dcterms:modified>
</cp:coreProperties>
</file>