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EC043" w14:textId="77777777" w:rsidR="00CD45E6" w:rsidRDefault="00CD45E6">
      <w:pPr>
        <w:pStyle w:val="Titel"/>
        <w:jc w:val="left"/>
        <w:outlineLvl w:val="0"/>
        <w:rPr>
          <w:i/>
          <w:u w:val="none"/>
          <w:lang w:val="en-GB"/>
        </w:rPr>
      </w:pPr>
      <w:r>
        <w:rPr>
          <w:i/>
          <w:u w:val="none"/>
          <w:lang w:val="en-GB"/>
        </w:rPr>
        <w:t>Dr.h.c. Georg D. F a l k</w:t>
      </w:r>
    </w:p>
    <w:p w14:paraId="1AF2A335" w14:textId="77777777" w:rsidR="00CD45E6" w:rsidRPr="001C14CC" w:rsidRDefault="00CD45E6">
      <w:pPr>
        <w:pStyle w:val="Titel"/>
        <w:jc w:val="left"/>
        <w:rPr>
          <w:b w:val="0"/>
          <w:u w:val="none"/>
          <w:lang w:val="en-US"/>
        </w:rPr>
      </w:pPr>
    </w:p>
    <w:p w14:paraId="696BF787" w14:textId="5EFEAB98" w:rsidR="00BB31B2" w:rsidRDefault="00CD45E6">
      <w:pPr>
        <w:pStyle w:val="Untertitel"/>
        <w:outlineLvl w:val="0"/>
      </w:pPr>
      <w:r>
        <w:rPr>
          <w:u w:val="none"/>
        </w:rPr>
        <w:t xml:space="preserve">Examensrepetitorium ZPO </w:t>
      </w:r>
      <w:r w:rsidR="0098568C">
        <w:rPr>
          <w:u w:val="none"/>
        </w:rPr>
        <w:t>201</w:t>
      </w:r>
      <w:r w:rsidR="00270163">
        <w:rPr>
          <w:u w:val="none"/>
        </w:rPr>
        <w:t>9</w:t>
      </w:r>
      <w:r>
        <w:t xml:space="preserve"> </w:t>
      </w:r>
    </w:p>
    <w:p w14:paraId="6E03D6A0" w14:textId="77777777" w:rsidR="00CD45E6" w:rsidRDefault="00CD45E6">
      <w:pPr>
        <w:pStyle w:val="Untertitel"/>
        <w:outlineLvl w:val="0"/>
      </w:pPr>
      <w:r>
        <w:rPr>
          <w:u w:val="none"/>
        </w:rPr>
        <w:t xml:space="preserve">                                                                                 </w:t>
      </w:r>
    </w:p>
    <w:p w14:paraId="244D9723" w14:textId="77777777" w:rsidR="00CD45E6" w:rsidRDefault="00CD45E6">
      <w:pPr>
        <w:pStyle w:val="Untertitel"/>
        <w:jc w:val="left"/>
        <w:outlineLvl w:val="0"/>
      </w:pPr>
      <w:r>
        <w:rPr>
          <w:u w:val="none"/>
        </w:rPr>
        <w:t xml:space="preserve">                                                                                  </w:t>
      </w:r>
      <w:r w:rsidR="00280E3B">
        <w:t>Gliederung</w:t>
      </w:r>
      <w:r>
        <w:t xml:space="preserve"> und Literaturhinweise</w:t>
      </w:r>
    </w:p>
    <w:p w14:paraId="4FABD97A" w14:textId="77777777" w:rsidR="00BB31B2" w:rsidRDefault="00BB31B2">
      <w:pPr>
        <w:pStyle w:val="Untertitel"/>
        <w:jc w:val="left"/>
        <w:outlineLvl w:val="0"/>
      </w:pPr>
    </w:p>
    <w:p w14:paraId="0EC30D44" w14:textId="77777777" w:rsidR="00CD45E6" w:rsidRDefault="00CD45E6">
      <w:pPr>
        <w:pStyle w:val="Untertitel"/>
        <w:jc w:val="left"/>
        <w:rPr>
          <w:u w:val="none"/>
        </w:rPr>
      </w:pPr>
    </w:p>
    <w:p w14:paraId="251CE6D0" w14:textId="77777777" w:rsidR="00CD45E6" w:rsidRDefault="00CD45E6"/>
    <w:p w14:paraId="60CF8337" w14:textId="77777777" w:rsidR="00BB31B2" w:rsidRDefault="00BB31B2"/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6"/>
        <w:gridCol w:w="3522"/>
        <w:gridCol w:w="3522"/>
        <w:gridCol w:w="3523"/>
      </w:tblGrid>
      <w:tr w:rsidR="00CD45E6" w14:paraId="2E809BA5" w14:textId="77777777">
        <w:trPr>
          <w:trHeight w:val="292"/>
          <w:tblHeader/>
        </w:trPr>
        <w:tc>
          <w:tcPr>
            <w:tcW w:w="3656" w:type="dxa"/>
          </w:tcPr>
          <w:p w14:paraId="13E9C407" w14:textId="77777777" w:rsidR="00CD45E6" w:rsidRDefault="00CD45E6">
            <w:pPr>
              <w:pStyle w:val="berschrift1"/>
            </w:pPr>
            <w:r>
              <w:t>Datum</w:t>
            </w:r>
          </w:p>
        </w:tc>
        <w:tc>
          <w:tcPr>
            <w:tcW w:w="3522" w:type="dxa"/>
          </w:tcPr>
          <w:p w14:paraId="0A11FB5E" w14:textId="77777777" w:rsidR="00CD45E6" w:rsidRDefault="00CD45E6">
            <w:pPr>
              <w:pStyle w:val="berschrift1"/>
            </w:pPr>
            <w:r>
              <w:t>Inhalt</w:t>
            </w:r>
          </w:p>
        </w:tc>
        <w:tc>
          <w:tcPr>
            <w:tcW w:w="3522" w:type="dxa"/>
          </w:tcPr>
          <w:p w14:paraId="6EE4E8D0" w14:textId="77777777" w:rsidR="00CD45E6" w:rsidRDefault="00CD45E6">
            <w:pPr>
              <w:pStyle w:val="berschrift1"/>
            </w:pPr>
            <w:r>
              <w:t>Themen</w:t>
            </w:r>
          </w:p>
        </w:tc>
        <w:tc>
          <w:tcPr>
            <w:tcW w:w="3523" w:type="dxa"/>
          </w:tcPr>
          <w:p w14:paraId="5EC45F15" w14:textId="77777777" w:rsidR="00CD45E6" w:rsidRDefault="00CD45E6">
            <w:pPr>
              <w:pStyle w:val="berschrift1"/>
            </w:pPr>
            <w:r>
              <w:t>Arbeitsmaterialien</w:t>
            </w:r>
          </w:p>
        </w:tc>
      </w:tr>
      <w:tr w:rsidR="00CD45E6" w14:paraId="2121D866" w14:textId="77777777" w:rsidTr="00BB31B2">
        <w:trPr>
          <w:trHeight w:val="1447"/>
        </w:trPr>
        <w:tc>
          <w:tcPr>
            <w:tcW w:w="3656" w:type="dxa"/>
          </w:tcPr>
          <w:p w14:paraId="16DFDBD1" w14:textId="6DF6965B" w:rsidR="00CD45E6" w:rsidRDefault="00270163" w:rsidP="00D50A97">
            <w:r>
              <w:t>17</w:t>
            </w:r>
            <w:r w:rsidR="00D50A97">
              <w:t>.09.</w:t>
            </w:r>
            <w:r w:rsidR="00CD45E6">
              <w:t>201</w:t>
            </w:r>
            <w:r>
              <w:t>9</w:t>
            </w:r>
          </w:p>
          <w:p w14:paraId="34DFBE0E" w14:textId="3F39236C" w:rsidR="00945817" w:rsidRDefault="001C4888" w:rsidP="00D50A97">
            <w:r>
              <w:t>LH 102</w:t>
            </w:r>
          </w:p>
          <w:p w14:paraId="21AECC13" w14:textId="79B1DD58" w:rsidR="00270163" w:rsidRDefault="00270163" w:rsidP="00D50A97">
            <w:r>
              <w:t>14.15 – 17.00 h</w:t>
            </w:r>
          </w:p>
        </w:tc>
        <w:tc>
          <w:tcPr>
            <w:tcW w:w="3522" w:type="dxa"/>
          </w:tcPr>
          <w:p w14:paraId="49D7C6A6" w14:textId="77777777" w:rsidR="00CD45E6" w:rsidRDefault="00CD45E6">
            <w:r>
              <w:t>Zivilprozessrecht</w:t>
            </w:r>
          </w:p>
        </w:tc>
        <w:tc>
          <w:tcPr>
            <w:tcW w:w="3522" w:type="dxa"/>
          </w:tcPr>
          <w:p w14:paraId="75ECAEA9" w14:textId="77777777" w:rsidR="00CD45E6" w:rsidRDefault="00CD45E6">
            <w:r>
              <w:t>Grundzüge und Prinzipien des Erkenntnisverfahrens</w:t>
            </w:r>
          </w:p>
          <w:p w14:paraId="13F579DD" w14:textId="77777777" w:rsidR="0098568C" w:rsidRDefault="00427C18" w:rsidP="00427C18">
            <w:r>
              <w:t>Maximen des Zivilprozesses</w:t>
            </w:r>
          </w:p>
          <w:p w14:paraId="4B50DF7D" w14:textId="58C0E5C8" w:rsidR="00D2198F" w:rsidRDefault="00D2198F" w:rsidP="00427C18"/>
        </w:tc>
        <w:tc>
          <w:tcPr>
            <w:tcW w:w="3523" w:type="dxa"/>
          </w:tcPr>
          <w:p w14:paraId="789A8DD5" w14:textId="77777777" w:rsidR="00CD45E6" w:rsidRDefault="00D24619">
            <w:r>
              <w:rPr>
                <w:u w:val="single"/>
              </w:rPr>
              <w:t>Jauernig/Hess</w:t>
            </w:r>
            <w:r w:rsidR="00CD45E6">
              <w:t>,</w:t>
            </w:r>
            <w:r>
              <w:t xml:space="preserve"> Zivilprozess-recht, 30. Aufl</w:t>
            </w:r>
            <w:r w:rsidR="00BB31B2">
              <w:t>.</w:t>
            </w:r>
            <w:r>
              <w:t>, §§ 1,2, 7,8,</w:t>
            </w:r>
            <w:r w:rsidR="0098568C">
              <w:t xml:space="preserve"> 18-22, </w:t>
            </w:r>
            <w:r>
              <w:t>24</w:t>
            </w:r>
            <w:r w:rsidR="0098568C">
              <w:t>-</w:t>
            </w:r>
            <w:r>
              <w:t>27</w:t>
            </w:r>
          </w:p>
          <w:p w14:paraId="5C4012E6" w14:textId="77777777" w:rsidR="00CD45E6" w:rsidRDefault="00BB31B2" w:rsidP="00BB31B2">
            <w:r>
              <w:rPr>
                <w:u w:val="single"/>
              </w:rPr>
              <w:t>Adolphsen</w:t>
            </w:r>
            <w:r w:rsidR="00CD45E6">
              <w:t xml:space="preserve">, Zivilprozessrecht, </w:t>
            </w:r>
            <w:r>
              <w:t>4. Aufl.</w:t>
            </w:r>
            <w:r w:rsidR="00CD45E6">
              <w:t xml:space="preserve">, § </w:t>
            </w:r>
            <w:r>
              <w:t>4</w:t>
            </w:r>
            <w:r w:rsidR="00CD45E6">
              <w:t xml:space="preserve"> </w:t>
            </w:r>
          </w:p>
        </w:tc>
      </w:tr>
      <w:tr w:rsidR="00CD45E6" w14:paraId="0B585F3D" w14:textId="77777777" w:rsidTr="00BB31B2">
        <w:trPr>
          <w:trHeight w:val="990"/>
        </w:trPr>
        <w:tc>
          <w:tcPr>
            <w:tcW w:w="3656" w:type="dxa"/>
          </w:tcPr>
          <w:p w14:paraId="2A77888A" w14:textId="2D1A7543" w:rsidR="00CD45E6" w:rsidRDefault="00270163" w:rsidP="0098568C">
            <w:r>
              <w:t>19</w:t>
            </w:r>
            <w:r w:rsidR="0098568C">
              <w:t>.09.201</w:t>
            </w:r>
            <w:r>
              <w:t>9</w:t>
            </w:r>
          </w:p>
          <w:p w14:paraId="26758199" w14:textId="46422C82" w:rsidR="00270163" w:rsidRDefault="001C4888" w:rsidP="00270163">
            <w:r>
              <w:t>LH 102</w:t>
            </w:r>
          </w:p>
          <w:p w14:paraId="46BDD48C" w14:textId="04F98C4C" w:rsidR="0098568C" w:rsidRDefault="00270163" w:rsidP="00270163">
            <w:r>
              <w:t>14.15 – 17.00 h</w:t>
            </w:r>
          </w:p>
        </w:tc>
        <w:tc>
          <w:tcPr>
            <w:tcW w:w="3522" w:type="dxa"/>
          </w:tcPr>
          <w:p w14:paraId="7B8FE475" w14:textId="77777777" w:rsidR="00CD45E6" w:rsidRDefault="00CD45E6">
            <w:r>
              <w:t xml:space="preserve">Zivilprozessrecht </w:t>
            </w:r>
          </w:p>
        </w:tc>
        <w:tc>
          <w:tcPr>
            <w:tcW w:w="3522" w:type="dxa"/>
          </w:tcPr>
          <w:p w14:paraId="5A3C6865" w14:textId="77777777" w:rsidR="00427C18" w:rsidRDefault="00427C18" w:rsidP="00427C18">
            <w:r>
              <w:t>Prozessgrundrechte</w:t>
            </w:r>
          </w:p>
          <w:p w14:paraId="5A7DC953" w14:textId="77777777" w:rsidR="00CD45E6" w:rsidRDefault="0098568C" w:rsidP="00C46D60">
            <w:r w:rsidRPr="0098568C">
              <w:t xml:space="preserve">Zulässigkeit der Klage </w:t>
            </w:r>
          </w:p>
          <w:p w14:paraId="26A15ECE" w14:textId="7B3C10FB" w:rsidR="00D2198F" w:rsidRDefault="00D2198F" w:rsidP="0018249D"/>
        </w:tc>
        <w:tc>
          <w:tcPr>
            <w:tcW w:w="3523" w:type="dxa"/>
          </w:tcPr>
          <w:p w14:paraId="17BEBCA9" w14:textId="77777777" w:rsidR="00CD45E6" w:rsidRDefault="00BB31B2" w:rsidP="001C14CC">
            <w:r>
              <w:rPr>
                <w:u w:val="single"/>
              </w:rPr>
              <w:t>Musielak-Voit</w:t>
            </w:r>
            <w:r w:rsidR="00CD45E6">
              <w:t>,</w:t>
            </w:r>
            <w:r>
              <w:t xml:space="preserve"> GK ZPO</w:t>
            </w:r>
            <w:r w:rsidR="00CD45E6">
              <w:t xml:space="preserve">, </w:t>
            </w:r>
            <w:r>
              <w:t>1</w:t>
            </w:r>
            <w:r w:rsidR="001C14CC">
              <w:t>3</w:t>
            </w:r>
            <w:r>
              <w:t xml:space="preserve">. Aufl., § 3 Rn. </w:t>
            </w:r>
            <w:r w:rsidR="001C14CC">
              <w:t>198-230</w:t>
            </w:r>
            <w:r>
              <w:t xml:space="preserve"> </w:t>
            </w:r>
            <w:r w:rsidRPr="00BB31B2">
              <w:rPr>
                <w:u w:val="single"/>
              </w:rPr>
              <w:t>Adolphsen</w:t>
            </w:r>
            <w:r>
              <w:t>, §§ 7, 8</w:t>
            </w:r>
          </w:p>
        </w:tc>
      </w:tr>
      <w:tr w:rsidR="00CD45E6" w14:paraId="23F2FE02" w14:textId="77777777">
        <w:trPr>
          <w:trHeight w:val="834"/>
        </w:trPr>
        <w:tc>
          <w:tcPr>
            <w:tcW w:w="3656" w:type="dxa"/>
          </w:tcPr>
          <w:p w14:paraId="584A5158" w14:textId="2EB9B7D2" w:rsidR="00CD45E6" w:rsidRDefault="00ED26CB" w:rsidP="006D69C2">
            <w:r>
              <w:t>0</w:t>
            </w:r>
            <w:r w:rsidR="00270163">
              <w:t>1</w:t>
            </w:r>
            <w:r w:rsidR="0098568C">
              <w:t>.</w:t>
            </w:r>
            <w:r>
              <w:t>10</w:t>
            </w:r>
            <w:r w:rsidR="0098568C">
              <w:t>.201</w:t>
            </w:r>
            <w:r w:rsidR="00270163">
              <w:t>9</w:t>
            </w:r>
          </w:p>
          <w:p w14:paraId="7D532440" w14:textId="10056E34" w:rsidR="00270163" w:rsidRDefault="001C4888" w:rsidP="00270163">
            <w:r>
              <w:t>LH 102</w:t>
            </w:r>
          </w:p>
          <w:p w14:paraId="361F80ED" w14:textId="6CB05595" w:rsidR="0098568C" w:rsidRDefault="00270163" w:rsidP="00270163">
            <w:r>
              <w:t>9.15 – 12.00 h</w:t>
            </w:r>
          </w:p>
        </w:tc>
        <w:tc>
          <w:tcPr>
            <w:tcW w:w="3522" w:type="dxa"/>
          </w:tcPr>
          <w:p w14:paraId="71A1C369" w14:textId="77777777" w:rsidR="00CD45E6" w:rsidRDefault="00CD45E6">
            <w:r>
              <w:t xml:space="preserve">Zivilprozessrecht </w:t>
            </w:r>
          </w:p>
          <w:p w14:paraId="65D27FA4" w14:textId="77777777" w:rsidR="00CD45E6" w:rsidRDefault="00CD45E6"/>
        </w:tc>
        <w:tc>
          <w:tcPr>
            <w:tcW w:w="3522" w:type="dxa"/>
          </w:tcPr>
          <w:p w14:paraId="57779104" w14:textId="77777777" w:rsidR="00CD45E6" w:rsidRDefault="00C46D60">
            <w:r w:rsidRPr="0098568C">
              <w:t>Zulässigkeit der Klage Begründetheit der Klage</w:t>
            </w:r>
            <w:r>
              <w:t xml:space="preserve"> </w:t>
            </w:r>
            <w:r w:rsidR="00CD45E6">
              <w:t xml:space="preserve">Beweislehre </w:t>
            </w:r>
          </w:p>
          <w:p w14:paraId="21032983" w14:textId="144E2126" w:rsidR="0098568C" w:rsidRDefault="0098568C" w:rsidP="0018249D"/>
        </w:tc>
        <w:tc>
          <w:tcPr>
            <w:tcW w:w="3523" w:type="dxa"/>
          </w:tcPr>
          <w:p w14:paraId="115C3F04" w14:textId="77777777" w:rsidR="00CD45E6" w:rsidRDefault="00D24619">
            <w:r>
              <w:rPr>
                <w:u w:val="single"/>
              </w:rPr>
              <w:t>Jauernig/Hess</w:t>
            </w:r>
            <w:r>
              <w:t xml:space="preserve">, §§ 49-56 </w:t>
            </w:r>
            <w:r w:rsidR="00BB31B2" w:rsidRPr="00BB31B2">
              <w:rPr>
                <w:u w:val="single"/>
              </w:rPr>
              <w:t>Adolphsen</w:t>
            </w:r>
            <w:r w:rsidR="00BB31B2" w:rsidRPr="00BB31B2">
              <w:t>, §§ 10, 11; 21-24</w:t>
            </w:r>
          </w:p>
          <w:p w14:paraId="1AEA2751" w14:textId="77777777" w:rsidR="00BB31B2" w:rsidRPr="00BB31B2" w:rsidRDefault="00BB31B2" w:rsidP="001C14CC">
            <w:r w:rsidRPr="00BB31B2">
              <w:rPr>
                <w:u w:val="single"/>
              </w:rPr>
              <w:t>Musielak-Voit</w:t>
            </w:r>
            <w:r>
              <w:rPr>
                <w:u w:val="single"/>
              </w:rPr>
              <w:t>,</w:t>
            </w:r>
            <w:r>
              <w:t xml:space="preserve"> § 6 Rn. </w:t>
            </w:r>
            <w:r w:rsidR="001C14CC">
              <w:t>757-867</w:t>
            </w:r>
          </w:p>
        </w:tc>
      </w:tr>
      <w:tr w:rsidR="0098568C" w:rsidRPr="00BB31B2" w14:paraId="64F1CB19" w14:textId="77777777">
        <w:trPr>
          <w:trHeight w:val="2023"/>
        </w:trPr>
        <w:tc>
          <w:tcPr>
            <w:tcW w:w="3656" w:type="dxa"/>
          </w:tcPr>
          <w:p w14:paraId="3C075351" w14:textId="4775EF89" w:rsidR="0098568C" w:rsidRDefault="00ED26CB">
            <w:r>
              <w:t>04</w:t>
            </w:r>
            <w:r w:rsidR="00D61B58">
              <w:t>.</w:t>
            </w:r>
            <w:r>
              <w:t>10.201</w:t>
            </w:r>
            <w:r w:rsidR="00270163">
              <w:t>9</w:t>
            </w:r>
          </w:p>
          <w:p w14:paraId="66EA6806" w14:textId="4FC8786E" w:rsidR="00270163" w:rsidRDefault="001C4888" w:rsidP="00270163">
            <w:r>
              <w:t>LH 102</w:t>
            </w:r>
          </w:p>
          <w:p w14:paraId="1D4D7292" w14:textId="73E639DB" w:rsidR="0098568C" w:rsidRDefault="00270163" w:rsidP="00270163">
            <w:r>
              <w:t xml:space="preserve">9.15 – 12.00 h </w:t>
            </w:r>
          </w:p>
          <w:p w14:paraId="3F310E1A" w14:textId="77777777" w:rsidR="0098568C" w:rsidRDefault="0098568C"/>
          <w:p w14:paraId="57F6D25C" w14:textId="77777777" w:rsidR="0098568C" w:rsidRDefault="0098568C"/>
          <w:p w14:paraId="32F1083C" w14:textId="77777777" w:rsidR="0098568C" w:rsidRDefault="0098568C"/>
          <w:p w14:paraId="63D5C674" w14:textId="77777777" w:rsidR="0098568C" w:rsidRDefault="0098568C"/>
          <w:p w14:paraId="1B2B361F" w14:textId="77777777" w:rsidR="0098568C" w:rsidRDefault="0098568C"/>
        </w:tc>
        <w:tc>
          <w:tcPr>
            <w:tcW w:w="3522" w:type="dxa"/>
          </w:tcPr>
          <w:p w14:paraId="63C7FEE7" w14:textId="77777777" w:rsidR="0098568C" w:rsidRDefault="0098568C" w:rsidP="001533FF">
            <w:r>
              <w:t>Zivilprozessrecht</w:t>
            </w:r>
          </w:p>
          <w:p w14:paraId="0A8AD43D" w14:textId="77777777" w:rsidR="0098568C" w:rsidRDefault="0098568C" w:rsidP="00C46D60"/>
        </w:tc>
        <w:tc>
          <w:tcPr>
            <w:tcW w:w="3522" w:type="dxa"/>
          </w:tcPr>
          <w:p w14:paraId="0AFCE65B" w14:textId="77777777" w:rsidR="00C46D60" w:rsidRDefault="00C46D60" w:rsidP="00C46D60">
            <w:r>
              <w:t>Arten gerichtlicher Entscheidungen</w:t>
            </w:r>
          </w:p>
          <w:p w14:paraId="231DDB65" w14:textId="77777777" w:rsidR="0098568C" w:rsidRDefault="0098568C" w:rsidP="001533FF">
            <w:r>
              <w:t>Besondere prozessuale Gestaltungen</w:t>
            </w:r>
          </w:p>
          <w:p w14:paraId="4B767D38" w14:textId="77777777" w:rsidR="0018249D" w:rsidRDefault="0018249D" w:rsidP="0018249D">
            <w:r>
              <w:t>Einführung ins Vollstreckungsrecht</w:t>
            </w:r>
          </w:p>
          <w:p w14:paraId="1BAEAAC8" w14:textId="145A5A31" w:rsidR="0098568C" w:rsidRDefault="0098568C" w:rsidP="00A012EB"/>
        </w:tc>
        <w:tc>
          <w:tcPr>
            <w:tcW w:w="3523" w:type="dxa"/>
          </w:tcPr>
          <w:p w14:paraId="16DA818B" w14:textId="77777777" w:rsidR="00BB31B2" w:rsidRDefault="00BB31B2" w:rsidP="001533FF">
            <w:r w:rsidRPr="00BB31B2">
              <w:rPr>
                <w:u w:val="single"/>
              </w:rPr>
              <w:t>Musielak-Voit</w:t>
            </w:r>
            <w:r w:rsidRPr="00BB31B2">
              <w:t xml:space="preserve">, § </w:t>
            </w:r>
            <w:r>
              <w:t>7</w:t>
            </w:r>
            <w:r w:rsidRPr="00BB31B2">
              <w:t xml:space="preserve"> Rn. </w:t>
            </w:r>
            <w:r w:rsidR="001C14CC">
              <w:t>873-999</w:t>
            </w:r>
          </w:p>
          <w:p w14:paraId="57A85E87" w14:textId="77777777" w:rsidR="00BB31B2" w:rsidRPr="00BB31B2" w:rsidRDefault="00BB31B2" w:rsidP="001533FF">
            <w:r w:rsidRPr="00BB31B2">
              <w:rPr>
                <w:u w:val="single"/>
              </w:rPr>
              <w:t>Adolphsen,</w:t>
            </w:r>
            <w:r w:rsidRPr="00BB31B2">
              <w:t xml:space="preserve"> §§ 25-28, 36-38</w:t>
            </w:r>
          </w:p>
          <w:p w14:paraId="713F4140" w14:textId="77777777" w:rsidR="0098568C" w:rsidRDefault="0098568C" w:rsidP="001533FF">
            <w:r>
              <w:rPr>
                <w:u w:val="single"/>
              </w:rPr>
              <w:t>Brox/Walker</w:t>
            </w:r>
            <w:r>
              <w:t xml:space="preserve">, Zwangsvollstreckungsrecht, </w:t>
            </w:r>
            <w:r w:rsidR="00BB31B2">
              <w:t>10. Aufl.,</w:t>
            </w:r>
            <w:r>
              <w:t xml:space="preserve"> Rn. 1-</w:t>
            </w:r>
            <w:r w:rsidR="00BB31B2">
              <w:t>99</w:t>
            </w:r>
            <w:r>
              <w:t xml:space="preserve"> </w:t>
            </w:r>
          </w:p>
          <w:p w14:paraId="22B716C8" w14:textId="77777777" w:rsidR="0098568C" w:rsidRDefault="0098568C" w:rsidP="001533FF"/>
        </w:tc>
      </w:tr>
      <w:tr w:rsidR="0098568C" w:rsidRPr="00097505" w14:paraId="66804B1A" w14:textId="77777777">
        <w:trPr>
          <w:trHeight w:val="855"/>
        </w:trPr>
        <w:tc>
          <w:tcPr>
            <w:tcW w:w="3656" w:type="dxa"/>
          </w:tcPr>
          <w:p w14:paraId="2B09731F" w14:textId="5911001F" w:rsidR="0098568C" w:rsidRDefault="00270163" w:rsidP="009B55A3">
            <w:r>
              <w:lastRenderedPageBreak/>
              <w:t>08</w:t>
            </w:r>
            <w:r w:rsidR="00ED26CB">
              <w:t>.10.201</w:t>
            </w:r>
            <w:r>
              <w:t>9</w:t>
            </w:r>
          </w:p>
          <w:p w14:paraId="4BB6D180" w14:textId="6B17415B" w:rsidR="00270163" w:rsidRDefault="001C4888" w:rsidP="00270163">
            <w:r>
              <w:t>LH 102</w:t>
            </w:r>
          </w:p>
          <w:p w14:paraId="24923B77" w14:textId="3F8FFE41" w:rsidR="0098568C" w:rsidRDefault="00270163" w:rsidP="00270163">
            <w:r>
              <w:t>9.15 – 12.00 h</w:t>
            </w:r>
          </w:p>
        </w:tc>
        <w:tc>
          <w:tcPr>
            <w:tcW w:w="3522" w:type="dxa"/>
          </w:tcPr>
          <w:p w14:paraId="18FFF77C" w14:textId="77777777" w:rsidR="0098568C" w:rsidRDefault="0098568C" w:rsidP="001533FF">
            <w:r>
              <w:t xml:space="preserve">Zwangsvollstreckungsrecht </w:t>
            </w:r>
          </w:p>
          <w:p w14:paraId="2EC60CD1" w14:textId="77777777" w:rsidR="0098568C" w:rsidRDefault="0098568C" w:rsidP="001533FF"/>
        </w:tc>
        <w:tc>
          <w:tcPr>
            <w:tcW w:w="3522" w:type="dxa"/>
          </w:tcPr>
          <w:p w14:paraId="7EE66D50" w14:textId="77777777" w:rsidR="00D2198F" w:rsidRDefault="00D2198F" w:rsidP="00D2198F">
            <w:r>
              <w:t xml:space="preserve">Gegenstände und Arten der Vollstreckung </w:t>
            </w:r>
          </w:p>
          <w:p w14:paraId="68FC8986" w14:textId="77777777" w:rsidR="0098568C" w:rsidRDefault="0098568C" w:rsidP="001533FF">
            <w:r>
              <w:t xml:space="preserve">Vollstreckungsvoraus-setzungen </w:t>
            </w:r>
          </w:p>
          <w:p w14:paraId="3B34D670" w14:textId="77777777" w:rsidR="0098568C" w:rsidRDefault="0098568C" w:rsidP="001533FF">
            <w:r>
              <w:t>Vollstreckungsarten</w:t>
            </w:r>
          </w:p>
          <w:p w14:paraId="75134AB8" w14:textId="0A837628" w:rsidR="0018249D" w:rsidRDefault="0018249D" w:rsidP="00A012EB"/>
        </w:tc>
        <w:tc>
          <w:tcPr>
            <w:tcW w:w="3523" w:type="dxa"/>
          </w:tcPr>
          <w:p w14:paraId="0026725A" w14:textId="77777777" w:rsidR="00BB31B2" w:rsidRPr="00097505" w:rsidRDefault="00BB31B2" w:rsidP="001533FF">
            <w:r w:rsidRPr="00097505">
              <w:rPr>
                <w:u w:val="single"/>
              </w:rPr>
              <w:t>Musielak-Voit</w:t>
            </w:r>
            <w:r w:rsidR="00097505" w:rsidRPr="00097505">
              <w:rPr>
                <w:u w:val="single"/>
              </w:rPr>
              <w:t xml:space="preserve">, </w:t>
            </w:r>
            <w:r w:rsidR="00097505" w:rsidRPr="00097505">
              <w:t xml:space="preserve">§ 8 Rn. </w:t>
            </w:r>
            <w:r w:rsidR="001C14CC">
              <w:t>1102-1286</w:t>
            </w:r>
          </w:p>
          <w:p w14:paraId="5DFDA3C3" w14:textId="77777777" w:rsidR="0098568C" w:rsidRPr="00097505" w:rsidRDefault="0098568C" w:rsidP="00097505"/>
        </w:tc>
      </w:tr>
      <w:tr w:rsidR="0098568C" w:rsidRPr="00B63620" w14:paraId="0762C15D" w14:textId="77777777">
        <w:trPr>
          <w:trHeight w:val="150"/>
        </w:trPr>
        <w:tc>
          <w:tcPr>
            <w:tcW w:w="3656" w:type="dxa"/>
          </w:tcPr>
          <w:p w14:paraId="62CE15CF" w14:textId="06034A16" w:rsidR="0098568C" w:rsidRDefault="00ED26CB" w:rsidP="00D24619">
            <w:r>
              <w:t>1</w:t>
            </w:r>
            <w:r w:rsidR="00270163">
              <w:t>0</w:t>
            </w:r>
            <w:r>
              <w:t>.10.201</w:t>
            </w:r>
            <w:r w:rsidR="00270163">
              <w:t>9</w:t>
            </w:r>
          </w:p>
          <w:p w14:paraId="05082F21" w14:textId="2E038431" w:rsidR="00270163" w:rsidRDefault="001C4888" w:rsidP="00270163">
            <w:r>
              <w:t>LH 102</w:t>
            </w:r>
          </w:p>
          <w:p w14:paraId="17279F96" w14:textId="2604BFF5" w:rsidR="0098568C" w:rsidRDefault="00270163" w:rsidP="00270163">
            <w:r>
              <w:t>9.15 – 12.00 h</w:t>
            </w:r>
          </w:p>
        </w:tc>
        <w:tc>
          <w:tcPr>
            <w:tcW w:w="3522" w:type="dxa"/>
          </w:tcPr>
          <w:p w14:paraId="6621FADB" w14:textId="77777777" w:rsidR="0098568C" w:rsidRDefault="0098568C" w:rsidP="001533FF">
            <w:r>
              <w:t xml:space="preserve">Zwangsvollstreckungsrecht </w:t>
            </w:r>
          </w:p>
          <w:p w14:paraId="40A19AB2" w14:textId="77777777" w:rsidR="0098568C" w:rsidRDefault="0098568C" w:rsidP="001533FF"/>
        </w:tc>
        <w:tc>
          <w:tcPr>
            <w:tcW w:w="3522" w:type="dxa"/>
          </w:tcPr>
          <w:p w14:paraId="12B8712A" w14:textId="0CAEDB7D" w:rsidR="00B464B8" w:rsidRDefault="00B464B8" w:rsidP="00B464B8">
            <w:r>
              <w:t>Rechtsbehelfe wegen Verfahrensfehler</w:t>
            </w:r>
            <w:r w:rsidR="001C4888">
              <w:t>n</w:t>
            </w:r>
            <w:bookmarkStart w:id="0" w:name="_GoBack"/>
            <w:bookmarkEnd w:id="0"/>
          </w:p>
          <w:p w14:paraId="48DA0B35" w14:textId="77777777" w:rsidR="0098568C" w:rsidRDefault="0098568C" w:rsidP="001533FF">
            <w:r>
              <w:t>Rechtsbehelfe wegen materiell-rechtlicher Einwendungen</w:t>
            </w:r>
          </w:p>
          <w:p w14:paraId="6FECDDDF" w14:textId="2B4EE4DE" w:rsidR="0098568C" w:rsidRDefault="0098568C" w:rsidP="00930814"/>
        </w:tc>
        <w:tc>
          <w:tcPr>
            <w:tcW w:w="3523" w:type="dxa"/>
          </w:tcPr>
          <w:p w14:paraId="6D08AA3F" w14:textId="77777777" w:rsidR="00097505" w:rsidRPr="00097505" w:rsidRDefault="00097505" w:rsidP="001533FF">
            <w:pPr>
              <w:rPr>
                <w:lang w:val="en-GB"/>
              </w:rPr>
            </w:pPr>
            <w:r w:rsidRPr="00097505">
              <w:rPr>
                <w:u w:val="single"/>
                <w:lang w:val="en-GB"/>
              </w:rPr>
              <w:t>Musielak-Voit</w:t>
            </w:r>
            <w:r>
              <w:rPr>
                <w:lang w:val="en-GB"/>
              </w:rPr>
              <w:t xml:space="preserve">, § 8 Rn. </w:t>
            </w:r>
            <w:r w:rsidR="001C14CC">
              <w:rPr>
                <w:lang w:val="en-GB"/>
              </w:rPr>
              <w:t>1287-1371</w:t>
            </w:r>
          </w:p>
          <w:p w14:paraId="00782502" w14:textId="77777777" w:rsidR="0098568C" w:rsidRDefault="0098568C" w:rsidP="001533FF">
            <w:pPr>
              <w:rPr>
                <w:lang w:val="en-GB"/>
              </w:rPr>
            </w:pPr>
            <w:r>
              <w:rPr>
                <w:u w:val="single"/>
                <w:lang w:val="en-GB"/>
              </w:rPr>
              <w:t>Brox/Walker</w:t>
            </w:r>
            <w:r>
              <w:rPr>
                <w:lang w:val="en-GB"/>
              </w:rPr>
              <w:t xml:space="preserve">, Rn. </w:t>
            </w:r>
            <w:r w:rsidR="00097505">
              <w:rPr>
                <w:lang w:val="en-GB"/>
              </w:rPr>
              <w:t>1159-1274,</w:t>
            </w:r>
            <w:r>
              <w:rPr>
                <w:lang w:val="en-GB"/>
              </w:rPr>
              <w:t xml:space="preserve"> 1311-14</w:t>
            </w:r>
            <w:r w:rsidR="00097505">
              <w:rPr>
                <w:lang w:val="en-GB"/>
              </w:rPr>
              <w:t>91</w:t>
            </w:r>
          </w:p>
          <w:p w14:paraId="1C30636B" w14:textId="77777777" w:rsidR="0098568C" w:rsidRDefault="0098568C" w:rsidP="00097505">
            <w:pPr>
              <w:rPr>
                <w:lang w:val="en-GB"/>
              </w:rPr>
            </w:pPr>
          </w:p>
        </w:tc>
      </w:tr>
    </w:tbl>
    <w:p w14:paraId="72A0C252" w14:textId="77777777" w:rsidR="000145DA" w:rsidRDefault="000145DA">
      <w:pPr>
        <w:rPr>
          <w:lang w:val="en-GB"/>
        </w:rPr>
      </w:pPr>
    </w:p>
    <w:sectPr w:rsidR="000145DA">
      <w:headerReference w:type="even" r:id="rId6"/>
      <w:headerReference w:type="default" r:id="rId7"/>
      <w:pgSz w:w="16838" w:h="11906" w:orient="landscape" w:code="9"/>
      <w:pgMar w:top="1418" w:right="1418" w:bottom="141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01203" w14:textId="77777777" w:rsidR="00B90AFC" w:rsidRDefault="00B90AFC">
      <w:r>
        <w:separator/>
      </w:r>
    </w:p>
  </w:endnote>
  <w:endnote w:type="continuationSeparator" w:id="0">
    <w:p w14:paraId="68D1B6B3" w14:textId="77777777" w:rsidR="00B90AFC" w:rsidRDefault="00B9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24545" w14:textId="77777777" w:rsidR="00B90AFC" w:rsidRDefault="00B90AFC">
      <w:r>
        <w:separator/>
      </w:r>
    </w:p>
  </w:footnote>
  <w:footnote w:type="continuationSeparator" w:id="0">
    <w:p w14:paraId="5D0DBDC2" w14:textId="77777777" w:rsidR="00B90AFC" w:rsidRDefault="00B90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4AEC" w14:textId="77777777" w:rsidR="00CD45E6" w:rsidRDefault="00CD45E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60C4209" w14:textId="77777777" w:rsidR="00CD45E6" w:rsidRDefault="00CD45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D651F" w14:textId="77777777" w:rsidR="00CD45E6" w:rsidRDefault="00CD45E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01582">
      <w:rPr>
        <w:rStyle w:val="Seitenzahl"/>
        <w:noProof/>
      </w:rPr>
      <w:t>2</w:t>
    </w:r>
    <w:r>
      <w:rPr>
        <w:rStyle w:val="Seitenzahl"/>
      </w:rPr>
      <w:fldChar w:fldCharType="end"/>
    </w:r>
  </w:p>
  <w:p w14:paraId="03CD2ADC" w14:textId="77777777" w:rsidR="00CD45E6" w:rsidRDefault="00CD45E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CD3F2F-99C4-4C4E-8270-821BD9FC4B3D}"/>
    <w:docVar w:name="dgnword-eventsink" w:val="181815368"/>
  </w:docVars>
  <w:rsids>
    <w:rsidRoot w:val="001938D7"/>
    <w:rsid w:val="000145DA"/>
    <w:rsid w:val="00030095"/>
    <w:rsid w:val="0006224E"/>
    <w:rsid w:val="00097505"/>
    <w:rsid w:val="001247B4"/>
    <w:rsid w:val="001533FF"/>
    <w:rsid w:val="0017309F"/>
    <w:rsid w:val="0018249D"/>
    <w:rsid w:val="001938D7"/>
    <w:rsid w:val="001C14CC"/>
    <w:rsid w:val="001C4888"/>
    <w:rsid w:val="001C6887"/>
    <w:rsid w:val="00270163"/>
    <w:rsid w:val="00280E3B"/>
    <w:rsid w:val="002B60F5"/>
    <w:rsid w:val="0040751B"/>
    <w:rsid w:val="00427C18"/>
    <w:rsid w:val="0043336E"/>
    <w:rsid w:val="00501480"/>
    <w:rsid w:val="00515B9A"/>
    <w:rsid w:val="005742CD"/>
    <w:rsid w:val="006749C6"/>
    <w:rsid w:val="006D69C2"/>
    <w:rsid w:val="00737917"/>
    <w:rsid w:val="007D29FA"/>
    <w:rsid w:val="0084179D"/>
    <w:rsid w:val="008A0187"/>
    <w:rsid w:val="0091208D"/>
    <w:rsid w:val="00930814"/>
    <w:rsid w:val="009417AB"/>
    <w:rsid w:val="00945817"/>
    <w:rsid w:val="0098568C"/>
    <w:rsid w:val="009B55A3"/>
    <w:rsid w:val="009C64B0"/>
    <w:rsid w:val="009D195B"/>
    <w:rsid w:val="009D71F3"/>
    <w:rsid w:val="00A012EB"/>
    <w:rsid w:val="00A01582"/>
    <w:rsid w:val="00AC03C6"/>
    <w:rsid w:val="00B464B8"/>
    <w:rsid w:val="00B63620"/>
    <w:rsid w:val="00B90AFC"/>
    <w:rsid w:val="00BB0129"/>
    <w:rsid w:val="00BB31B2"/>
    <w:rsid w:val="00C46D60"/>
    <w:rsid w:val="00C6262D"/>
    <w:rsid w:val="00CD45E6"/>
    <w:rsid w:val="00D2198F"/>
    <w:rsid w:val="00D24619"/>
    <w:rsid w:val="00D50A97"/>
    <w:rsid w:val="00D61B58"/>
    <w:rsid w:val="00DB20D0"/>
    <w:rsid w:val="00DF614F"/>
    <w:rsid w:val="00E7323D"/>
    <w:rsid w:val="00ED26CB"/>
    <w:rsid w:val="00F16B34"/>
    <w:rsid w:val="00FA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B05F6"/>
  <w15:docId w15:val="{D6D8FF8D-23A1-475A-B80F-5DF196DD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u w:val="single"/>
    </w:rPr>
  </w:style>
  <w:style w:type="paragraph" w:styleId="Untertitel">
    <w:name w:val="Subtitle"/>
    <w:basedOn w:val="Standard"/>
    <w:qFormat/>
    <w:pPr>
      <w:jc w:val="center"/>
    </w:pPr>
    <w:rPr>
      <w:b/>
      <w:bCs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Vorläufiger Ausbildungsplan der Regel-AG III</vt:lpstr>
    </vt:vector>
  </TitlesOfParts>
  <Company>Hessen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Vorläufiger Ausbildungsplan der Regel-AG III</dc:title>
  <dc:creator>Georg D. Falk</dc:creator>
  <cp:lastModifiedBy>Dr. Georg D. Falk</cp:lastModifiedBy>
  <cp:revision>3</cp:revision>
  <cp:lastPrinted>2018-09-18T09:13:00Z</cp:lastPrinted>
  <dcterms:created xsi:type="dcterms:W3CDTF">2019-09-04T09:06:00Z</dcterms:created>
  <dcterms:modified xsi:type="dcterms:W3CDTF">2019-09-16T10:24:00Z</dcterms:modified>
</cp:coreProperties>
</file>